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5EC2" w14:textId="643876BA" w:rsidR="0033301A" w:rsidRDefault="00B2459E">
      <w:pPr>
        <w:pStyle w:val="Heading3"/>
        <w:spacing w:line="240" w:lineRule="auto"/>
        <w:rPr>
          <w:rFonts w:ascii="Gill Sans MT" w:eastAsia="Gill Sans" w:hAnsi="Gill Sans MT" w:cs="Gill Sans"/>
          <w:b/>
          <w:color w:val="BA0C2F"/>
          <w:sz w:val="40"/>
          <w:szCs w:val="40"/>
        </w:rPr>
      </w:pPr>
      <w:r>
        <w:rPr>
          <w:rFonts w:ascii="Gill Sans MT" w:eastAsia="Gill Sans" w:hAnsi="Gill Sans MT" w:cs="Gill Sans"/>
          <w:b/>
          <w:noProof/>
          <w:color w:val="BA0C2F"/>
          <w:sz w:val="40"/>
          <w:szCs w:val="40"/>
          <w:lang w:eastAsia="es-AR"/>
        </w:rPr>
        <w:drawing>
          <wp:anchor distT="0" distB="0" distL="114300" distR="114300" simplePos="0" relativeHeight="251658240" behindDoc="0" locked="0" layoutInCell="1" allowOverlap="1" wp14:anchorId="49D40217" wp14:editId="4D2359ED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587500" cy="5143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6" t="12176" r="6565" b="17321"/>
                    <a:stretch/>
                  </pic:blipFill>
                  <pic:spPr bwMode="auto">
                    <a:xfrm>
                      <a:off x="0" y="0"/>
                      <a:ext cx="158750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FB601" w14:textId="032CAEBF" w:rsidR="00343C7C" w:rsidRPr="0033301A" w:rsidRDefault="00C1385D">
      <w:pPr>
        <w:pStyle w:val="Heading3"/>
        <w:spacing w:line="240" w:lineRule="auto"/>
        <w:rPr>
          <w:rFonts w:ascii="Gill Sans MT" w:eastAsia="Gill Sans" w:hAnsi="Gill Sans MT" w:cs="Gill Sans"/>
          <w:b/>
          <w:color w:val="BA0C2F"/>
          <w:sz w:val="40"/>
          <w:szCs w:val="40"/>
        </w:rPr>
      </w:pPr>
      <w:r>
        <w:rPr>
          <w:rFonts w:ascii="Gill Sans MT" w:hAnsi="Gill Sans MT"/>
          <w:b/>
          <w:color w:val="BA0C2F"/>
          <w:sz w:val="40"/>
          <w:szCs w:val="40"/>
          <w:highlight w:val="white"/>
        </w:rPr>
        <w:t>Herramienta de mapa causal de igualdad de género</w:t>
      </w:r>
      <w:r>
        <w:rPr>
          <w:rFonts w:ascii="Gill Sans MT" w:hAnsi="Gill Sans MT"/>
          <w:b/>
          <w:color w:val="BA0C2F"/>
          <w:sz w:val="40"/>
          <w:szCs w:val="40"/>
        </w:rPr>
        <w:t xml:space="preserve"> </w:t>
      </w:r>
    </w:p>
    <w:p w14:paraId="1D063642" w14:textId="77777777" w:rsidR="00343C7C" w:rsidRPr="0033301A" w:rsidRDefault="00343C7C">
      <w:pPr>
        <w:widowControl w:val="0"/>
        <w:spacing w:line="240" w:lineRule="auto"/>
        <w:rPr>
          <w:rFonts w:ascii="Gill Sans MT" w:eastAsia="Gill Sans" w:hAnsi="Gill Sans MT" w:cs="Gill Sans"/>
          <w:b/>
          <w:sz w:val="24"/>
          <w:szCs w:val="24"/>
        </w:rPr>
      </w:pPr>
    </w:p>
    <w:p w14:paraId="125C390D" w14:textId="4A0008E2" w:rsidR="00343C7C" w:rsidRPr="00C1385D" w:rsidRDefault="00C1385D" w:rsidP="00C1385D">
      <w:pPr>
        <w:spacing w:line="240" w:lineRule="auto"/>
        <w:rPr>
          <w:rFonts w:ascii="Gill Sans MT" w:eastAsia="Gill Sans" w:hAnsi="Gill Sans MT" w:cs="Gill Sans"/>
          <w:highlight w:val="white"/>
        </w:rPr>
      </w:pPr>
      <w:r>
        <w:rPr>
          <w:rFonts w:ascii="Gill Sans MT" w:hAnsi="Gill Sans MT"/>
          <w:b/>
          <w:highlight w:val="white"/>
        </w:rPr>
        <w:t xml:space="preserve">Instrucciones: </w:t>
      </w:r>
      <w:r>
        <w:rPr>
          <w:rFonts w:ascii="Gill Sans MT" w:hAnsi="Gill Sans MT"/>
          <w:highlight w:val="white"/>
        </w:rPr>
        <w:t>Un mapa causal es una herramienta que se utiliza para explicar de qué modo los factores llevan a un resultado específico. Durante este módulo, construirá un mapa causal que vincule las intervenciones de igualdad de género con las metas de igualdad de género y los objetivos de desempeño comercial. Trabaje junto a sus colegas de su organización para completar la plantilla.</w:t>
      </w:r>
    </w:p>
    <w:p w14:paraId="77056E9A" w14:textId="77777777" w:rsidR="00343C7C" w:rsidRPr="0033301A" w:rsidRDefault="00343C7C">
      <w:pPr>
        <w:widowControl w:val="0"/>
        <w:spacing w:line="240" w:lineRule="auto"/>
        <w:rPr>
          <w:rFonts w:ascii="Gill Sans MT" w:eastAsia="Gill Sans" w:hAnsi="Gill Sans MT" w:cs="Gill Sans"/>
          <w:sz w:val="24"/>
          <w:szCs w:val="24"/>
        </w:rPr>
      </w:pPr>
    </w:p>
    <w:tbl>
      <w:tblPr>
        <w:tblStyle w:val="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024"/>
        <w:gridCol w:w="3877"/>
        <w:gridCol w:w="5479"/>
      </w:tblGrid>
      <w:tr w:rsidR="00343C7C" w:rsidRPr="0033301A" w14:paraId="58A7F0AC" w14:textId="77777777" w:rsidTr="00C1385D">
        <w:trPr>
          <w:trHeight w:val="5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A6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03B5" w14:textId="37C3E1D9" w:rsidR="00343C7C" w:rsidRPr="0033301A" w:rsidRDefault="00C1385D">
            <w:pPr>
              <w:widowControl w:val="0"/>
              <w:spacing w:before="40" w:after="40" w:line="240" w:lineRule="auto"/>
              <w:jc w:val="center"/>
              <w:rPr>
                <w:rFonts w:ascii="Gill Sans MT" w:eastAsia="Gill Sans" w:hAnsi="Gill Sans MT" w:cs="Gill Sans"/>
                <w:b/>
                <w:color w:val="FFFFFF"/>
                <w:sz w:val="36"/>
                <w:szCs w:val="36"/>
              </w:rPr>
            </w:pPr>
            <w:r>
              <w:rPr>
                <w:rFonts w:ascii="Gill Sans MT" w:hAnsi="Gill Sans MT"/>
                <w:b/>
                <w:color w:val="FFFFFF"/>
                <w:sz w:val="36"/>
                <w:szCs w:val="36"/>
              </w:rPr>
              <w:t>Herramienta de mapa causal de igualdad de género</w:t>
            </w:r>
          </w:p>
        </w:tc>
      </w:tr>
      <w:tr w:rsidR="00C1385D" w:rsidRPr="0033301A" w14:paraId="16CE6C5F" w14:textId="77777777" w:rsidTr="00C1385D">
        <w:trPr>
          <w:trHeight w:val="557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DFFC" w14:textId="30B48EAA" w:rsidR="00C1385D" w:rsidRPr="008E70E7" w:rsidRDefault="00C1385D">
            <w:pPr>
              <w:widowControl w:val="0"/>
              <w:spacing w:before="40" w:after="40" w:line="240" w:lineRule="auto"/>
              <w:jc w:val="center"/>
              <w:rPr>
                <w:rFonts w:ascii="Gill Sans MT" w:eastAsia="Gill Sans" w:hAnsi="Gill Sans MT" w:cs="Gill Sans"/>
                <w:b/>
                <w:sz w:val="28"/>
                <w:szCs w:val="28"/>
              </w:rPr>
            </w:pPr>
            <w:r w:rsidRPr="008E70E7">
              <w:rPr>
                <w:rFonts w:ascii="Gill Sans MT" w:hAnsi="Gill Sans MT"/>
                <w:b/>
                <w:sz w:val="28"/>
                <w:szCs w:val="28"/>
              </w:rPr>
              <w:t>A) Intervención de igualdad de género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96CB" w14:textId="3A399DA1" w:rsidR="00C1385D" w:rsidRPr="008E70E7" w:rsidRDefault="00C1385D">
            <w:pPr>
              <w:widowControl w:val="0"/>
              <w:spacing w:before="40" w:after="40" w:line="240" w:lineRule="auto"/>
              <w:jc w:val="center"/>
              <w:rPr>
                <w:rFonts w:ascii="Gill Sans MT" w:eastAsia="Gill Sans" w:hAnsi="Gill Sans MT" w:cs="Gill Sans"/>
                <w:b/>
                <w:sz w:val="28"/>
                <w:szCs w:val="28"/>
              </w:rPr>
            </w:pPr>
            <w:r w:rsidRPr="008E70E7">
              <w:rPr>
                <w:rFonts w:ascii="Gill Sans MT" w:hAnsi="Gill Sans MT"/>
                <w:b/>
                <w:sz w:val="28"/>
                <w:szCs w:val="28"/>
              </w:rPr>
              <w:t>B) Meta de igualdad de género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09F9A" w14:textId="3089A901" w:rsidR="00C1385D" w:rsidRPr="008E70E7" w:rsidRDefault="00C1385D">
            <w:pPr>
              <w:widowControl w:val="0"/>
              <w:spacing w:before="40" w:after="40" w:line="240" w:lineRule="auto"/>
              <w:jc w:val="center"/>
              <w:rPr>
                <w:rFonts w:ascii="Gill Sans MT" w:eastAsia="Gill Sans" w:hAnsi="Gill Sans MT" w:cs="Gill Sans"/>
                <w:sz w:val="28"/>
                <w:szCs w:val="28"/>
              </w:rPr>
            </w:pPr>
            <w:r w:rsidRPr="008E70E7">
              <w:rPr>
                <w:rFonts w:ascii="Gill Sans MT" w:hAnsi="Gill Sans MT"/>
                <w:b/>
                <w:sz w:val="28"/>
                <w:szCs w:val="28"/>
              </w:rPr>
              <w:t>C) Objetivo de desempeño comercial</w:t>
            </w:r>
          </w:p>
        </w:tc>
      </w:tr>
      <w:tr w:rsidR="00C1385D" w:rsidRPr="0033301A" w14:paraId="696E339D" w14:textId="77777777" w:rsidTr="00C1385D">
        <w:trPr>
          <w:trHeight w:val="514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4491" w14:textId="62B0EA3D" w:rsidR="00C1385D" w:rsidRPr="0033301A" w:rsidRDefault="00B2459E">
            <w:pPr>
              <w:widowControl w:val="0"/>
              <w:spacing w:before="40" w:after="40"/>
              <w:rPr>
                <w:rFonts w:ascii="Gill Sans MT" w:eastAsia="Gill Sans" w:hAnsi="Gill Sans MT" w:cs="Gill Sans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  <w:highlight w:val="white"/>
              </w:rPr>
              <w:t>Ejemplo: Contratar más mujeres en cobro de ganancias, facturación, conexiones y desconexiones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3029" w14:textId="6F694435" w:rsidR="00C1385D" w:rsidRPr="0033301A" w:rsidRDefault="00B2459E" w:rsidP="00B2459E">
            <w:pPr>
              <w:widowControl w:val="0"/>
              <w:tabs>
                <w:tab w:val="left" w:pos="1125"/>
              </w:tabs>
              <w:spacing w:before="40" w:after="40"/>
              <w:rPr>
                <w:rFonts w:ascii="Gill Sans MT" w:eastAsia="Gill Sans" w:hAnsi="Gill Sans MT" w:cs="Gill Sans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  <w:highlight w:val="white"/>
              </w:rPr>
              <w:t>Ejemplo: Aumentar el cobro de ganancias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8BA9" w14:textId="1A338EEA" w:rsidR="00C1385D" w:rsidRPr="0033301A" w:rsidRDefault="00B2459E" w:rsidP="00B2459E">
            <w:pPr>
              <w:widowControl w:val="0"/>
              <w:spacing w:before="40" w:after="40"/>
              <w:rPr>
                <w:rFonts w:ascii="Gill Sans MT" w:eastAsia="Gill Sans" w:hAnsi="Gill Sans MT" w:cs="Gill Sans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  <w:highlight w:val="white"/>
              </w:rPr>
              <w:t>Ejemplo: Aumentar el desempeño comercial</w:t>
            </w:r>
          </w:p>
        </w:tc>
      </w:tr>
      <w:tr w:rsidR="00C1385D" w:rsidRPr="0033301A" w14:paraId="67861649" w14:textId="77777777" w:rsidTr="00C1385D">
        <w:trPr>
          <w:trHeight w:val="534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F67C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D4D5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A46D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</w:tr>
      <w:tr w:rsidR="00C1385D" w:rsidRPr="0033301A" w14:paraId="337C07C6" w14:textId="77777777" w:rsidTr="00C1385D">
        <w:trPr>
          <w:trHeight w:val="534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1CAFC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DE92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4347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</w:tr>
      <w:tr w:rsidR="00C1385D" w:rsidRPr="0033301A" w14:paraId="57F82AA1" w14:textId="77777777" w:rsidTr="00C1385D">
        <w:trPr>
          <w:trHeight w:val="534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BF64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59FD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FFBA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</w:tr>
      <w:tr w:rsidR="00C1385D" w:rsidRPr="0033301A" w14:paraId="100EAA7E" w14:textId="77777777" w:rsidTr="00C1385D">
        <w:trPr>
          <w:trHeight w:val="534"/>
        </w:trPr>
        <w:tc>
          <w:tcPr>
            <w:tcW w:w="1747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F101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82EF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0748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</w:tr>
      <w:tr w:rsidR="00C1385D" w:rsidRPr="0033301A" w14:paraId="403E33E5" w14:textId="77777777" w:rsidTr="00B2459E">
        <w:trPr>
          <w:trHeight w:val="534"/>
        </w:trPr>
        <w:tc>
          <w:tcPr>
            <w:tcW w:w="1747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D51F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DFE1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7782" w14:textId="77777777" w:rsidR="00C1385D" w:rsidRPr="0033301A" w:rsidRDefault="00C1385D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</w:tr>
      <w:tr w:rsidR="00B2459E" w:rsidRPr="0033301A" w14:paraId="61732D0A" w14:textId="77777777" w:rsidTr="00B2459E">
        <w:trPr>
          <w:trHeight w:val="534"/>
        </w:trPr>
        <w:tc>
          <w:tcPr>
            <w:tcW w:w="1747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DCC9" w14:textId="77777777" w:rsidR="00B2459E" w:rsidRPr="0033301A" w:rsidRDefault="00B2459E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F711" w14:textId="77777777" w:rsidR="00B2459E" w:rsidRPr="0033301A" w:rsidRDefault="00B2459E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1E2B" w14:textId="77777777" w:rsidR="00B2459E" w:rsidRPr="0033301A" w:rsidRDefault="00B2459E">
            <w:pPr>
              <w:widowControl w:val="0"/>
              <w:spacing w:before="40" w:after="40" w:line="240" w:lineRule="auto"/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</w:tr>
    </w:tbl>
    <w:p w14:paraId="06DF2E57" w14:textId="43AB4727" w:rsidR="00B2459E" w:rsidRPr="00B2459E" w:rsidRDefault="00B2459E" w:rsidP="00B2459E">
      <w:pPr>
        <w:tabs>
          <w:tab w:val="left" w:pos="3330"/>
        </w:tabs>
        <w:rPr>
          <w:rFonts w:ascii="Gill Sans MT" w:eastAsia="Gill Sans" w:hAnsi="Gill Sans MT" w:cs="Gill Sans"/>
          <w:sz w:val="24"/>
          <w:szCs w:val="24"/>
        </w:rPr>
      </w:pPr>
    </w:p>
    <w:sectPr w:rsidR="00B2459E" w:rsidRPr="00B2459E" w:rsidSect="0033301A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7C"/>
    <w:rsid w:val="0033301A"/>
    <w:rsid w:val="00343C7C"/>
    <w:rsid w:val="00565232"/>
    <w:rsid w:val="008E70E7"/>
    <w:rsid w:val="00B2459E"/>
    <w:rsid w:val="00C1385D"/>
    <w:rsid w:val="00DC6A21"/>
    <w:rsid w:val="00F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4B0F"/>
  <w15:docId w15:val="{DCDB6849-481D-4D68-9063-CABC6302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1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Bradley, Bridget</dc:creator>
  <cp:lastModifiedBy>Lara Kaplan</cp:lastModifiedBy>
  <cp:revision>2</cp:revision>
  <dcterms:created xsi:type="dcterms:W3CDTF">2021-07-19T17:44:00Z</dcterms:created>
  <dcterms:modified xsi:type="dcterms:W3CDTF">2021-07-19T17:44:00Z</dcterms:modified>
</cp:coreProperties>
</file>