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94" w:rsidRPr="003C6794" w:rsidRDefault="00D44E85" w:rsidP="003C6794">
      <w:pPr>
        <w:pStyle w:val="Heading2"/>
        <w:rPr>
          <w:rFonts w:asciiTheme="minorHAnsi" w:hAnsiTheme="minorHAnsi" w:cstheme="minorHAnsi"/>
        </w:rPr>
      </w:pPr>
      <w:r w:rsidRPr="003C6794">
        <w:rPr>
          <w:rFonts w:asciiTheme="minorHAnsi" w:hAnsiTheme="minorHAnsi" w:cstheme="minorHAnsi"/>
        </w:rPr>
        <w:t>AGENDA</w:t>
      </w:r>
    </w:p>
    <w:p w:rsidR="003C6794" w:rsidRPr="003C6794" w:rsidRDefault="003C6794" w:rsidP="003C6794">
      <w:pPr>
        <w:rPr>
          <w:rFonts w:asciiTheme="minorHAnsi" w:hAnsiTheme="minorHAnsi" w:cstheme="minorHAnsi"/>
        </w:rPr>
      </w:pPr>
    </w:p>
    <w:p w:rsidR="00E45C4C" w:rsidRPr="00254D1E" w:rsidRDefault="00987016" w:rsidP="00E45C4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USAID/Tanzania</w:t>
      </w:r>
      <w:r w:rsidR="001A6DD0">
        <w:rPr>
          <w:rFonts w:asciiTheme="minorHAnsi" w:hAnsiTheme="minorHAnsi" w:cstheme="minorHAnsi"/>
          <w:b/>
          <w:sz w:val="32"/>
          <w:szCs w:val="32"/>
        </w:rPr>
        <w:br w:type="textWrapping" w:clear="all"/>
      </w:r>
      <w:r w:rsidR="003E42AB" w:rsidRPr="00254D1E">
        <w:rPr>
          <w:rFonts w:asciiTheme="minorHAnsi" w:hAnsiTheme="minorHAnsi" w:cstheme="minorHAnsi"/>
          <w:b/>
          <w:sz w:val="32"/>
          <w:szCs w:val="32"/>
        </w:rPr>
        <w:t xml:space="preserve">Environmental Compliance + </w:t>
      </w:r>
      <w:r w:rsidR="00E311B0" w:rsidRPr="00254D1E">
        <w:rPr>
          <w:rFonts w:asciiTheme="minorHAnsi" w:hAnsiTheme="minorHAnsi" w:cstheme="minorHAnsi"/>
          <w:b/>
          <w:sz w:val="32"/>
          <w:szCs w:val="32"/>
        </w:rPr>
        <w:br w:type="textWrapping" w:clear="all"/>
        <w:t xml:space="preserve">Environmentally Sound Design &amp; </w:t>
      </w:r>
      <w:r w:rsidR="003E42AB" w:rsidRPr="00254D1E">
        <w:rPr>
          <w:rFonts w:asciiTheme="minorHAnsi" w:hAnsiTheme="minorHAnsi" w:cstheme="minorHAnsi"/>
          <w:b/>
          <w:sz w:val="32"/>
          <w:szCs w:val="32"/>
        </w:rPr>
        <w:t>Management</w:t>
      </w:r>
      <w:r w:rsidR="003E42AB" w:rsidRPr="00254D1E">
        <w:rPr>
          <w:rFonts w:asciiTheme="minorHAnsi" w:hAnsiTheme="minorHAnsi" w:cstheme="minorHAnsi"/>
          <w:b/>
          <w:sz w:val="32"/>
          <w:szCs w:val="32"/>
        </w:rPr>
        <w:br w:type="textWrapping" w:clear="all"/>
        <w:t xml:space="preserve">in Project Implementation </w:t>
      </w:r>
      <w:r w:rsidR="00E45C4C" w:rsidRPr="00254D1E">
        <w:rPr>
          <w:rFonts w:asciiTheme="minorHAnsi" w:hAnsiTheme="minorHAnsi" w:cstheme="minorHAnsi"/>
          <w:b/>
          <w:sz w:val="32"/>
          <w:szCs w:val="32"/>
        </w:rPr>
        <w:t>Workshop</w:t>
      </w:r>
    </w:p>
    <w:p w:rsidR="00E45C4C" w:rsidRPr="007E5AC4" w:rsidRDefault="00987016" w:rsidP="00254D1E">
      <w:pPr>
        <w:pStyle w:val="Heading2"/>
        <w:spacing w:before="240"/>
      </w:pPr>
      <w:r>
        <w:t>Nashera Hotel</w:t>
      </w:r>
      <w:r w:rsidR="007E5AC4">
        <w:t>—</w:t>
      </w:r>
      <w:r>
        <w:t>Morogoro, Tanzania</w:t>
      </w:r>
      <w:r w:rsidR="00D0400B" w:rsidRPr="007E5AC4">
        <w:t xml:space="preserve"> </w:t>
      </w:r>
      <w:r w:rsidR="00254D1E" w:rsidRPr="007E5AC4">
        <w:br w:type="textWrapping" w:clear="all"/>
      </w:r>
      <w:r>
        <w:t>6 – 10 &amp; 13 – 17 February 2017</w:t>
      </w:r>
    </w:p>
    <w:p w:rsidR="00E45C4C" w:rsidRPr="007E5AC4" w:rsidRDefault="00E45C4C" w:rsidP="00E45C4C">
      <w:pPr>
        <w:spacing w:before="0" w:after="0"/>
        <w:rPr>
          <w:rFonts w:asciiTheme="minorHAnsi" w:hAnsiTheme="minorHAnsi" w:cstheme="minorHAnsi"/>
        </w:rPr>
      </w:pPr>
    </w:p>
    <w:p w:rsidR="00E45C4C" w:rsidRDefault="00307096" w:rsidP="00E45C4C">
      <w:pPr>
        <w:tabs>
          <w:tab w:val="center" w:pos="6503"/>
        </w:tabs>
        <w:jc w:val="both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Training Objective</w:t>
      </w:r>
      <w:r w:rsidR="00E45C4C" w:rsidRPr="00E45C4C">
        <w:rPr>
          <w:rFonts w:asciiTheme="minorHAnsi" w:hAnsiTheme="minorHAnsi" w:cstheme="minorHAnsi"/>
          <w:b/>
          <w:sz w:val="20"/>
          <w:szCs w:val="22"/>
        </w:rPr>
        <w:t>:</w:t>
      </w:r>
    </w:p>
    <w:p w:rsidR="00E45C4C" w:rsidRPr="00C7189A" w:rsidRDefault="00C7189A" w:rsidP="00C7189A">
      <w:pPr>
        <w:tabs>
          <w:tab w:val="center" w:pos="6503"/>
        </w:tabs>
        <w:spacing w:before="0"/>
        <w:rPr>
          <w:rFonts w:asciiTheme="minorHAnsi" w:hAnsiTheme="minorHAnsi" w:cstheme="minorHAnsi"/>
          <w:sz w:val="20"/>
          <w:szCs w:val="22"/>
        </w:rPr>
      </w:pPr>
      <w:r w:rsidRPr="00C7189A">
        <w:rPr>
          <w:rFonts w:asciiTheme="minorHAnsi" w:hAnsiTheme="minorHAnsi" w:cstheme="minorHAnsi"/>
          <w:sz w:val="20"/>
          <w:szCs w:val="22"/>
        </w:rPr>
        <w:t>The overall goal of the workshop is to strengthen environmentally sound design and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C7189A">
        <w:rPr>
          <w:rFonts w:asciiTheme="minorHAnsi" w:hAnsiTheme="minorHAnsi" w:cstheme="minorHAnsi"/>
          <w:sz w:val="20"/>
          <w:szCs w:val="22"/>
        </w:rPr>
        <w:t>management of USA</w:t>
      </w:r>
      <w:r w:rsidR="00B41960">
        <w:rPr>
          <w:rFonts w:asciiTheme="minorHAnsi" w:hAnsiTheme="minorHAnsi" w:cstheme="minorHAnsi"/>
          <w:sz w:val="20"/>
          <w:szCs w:val="22"/>
        </w:rPr>
        <w:t>ID-</w:t>
      </w:r>
      <w:r w:rsidR="00ED15AB">
        <w:rPr>
          <w:rFonts w:asciiTheme="minorHAnsi" w:hAnsiTheme="minorHAnsi" w:cstheme="minorHAnsi"/>
          <w:sz w:val="20"/>
          <w:szCs w:val="22"/>
        </w:rPr>
        <w:t xml:space="preserve">funded activities in Tanzania </w:t>
      </w:r>
      <w:r w:rsidRPr="00C7189A">
        <w:rPr>
          <w:rFonts w:asciiTheme="minorHAnsi" w:hAnsiTheme="minorHAnsi" w:cstheme="minorHAnsi"/>
          <w:sz w:val="20"/>
          <w:szCs w:val="22"/>
        </w:rPr>
        <w:t>by assuring that participants have the motivation,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C7189A">
        <w:rPr>
          <w:rFonts w:asciiTheme="minorHAnsi" w:hAnsiTheme="minorHAnsi" w:cstheme="minorHAnsi"/>
          <w:sz w:val="20"/>
          <w:szCs w:val="22"/>
        </w:rPr>
        <w:t>knowledge</w:t>
      </w:r>
      <w:r w:rsidR="00B41960">
        <w:rPr>
          <w:rFonts w:asciiTheme="minorHAnsi" w:hAnsiTheme="minorHAnsi" w:cstheme="minorHAnsi"/>
          <w:sz w:val="20"/>
          <w:szCs w:val="22"/>
        </w:rPr>
        <w:t>,</w:t>
      </w:r>
      <w:r w:rsidRPr="00C7189A">
        <w:rPr>
          <w:rFonts w:asciiTheme="minorHAnsi" w:hAnsiTheme="minorHAnsi" w:cstheme="minorHAnsi"/>
          <w:sz w:val="20"/>
          <w:szCs w:val="22"/>
        </w:rPr>
        <w:t xml:space="preserve"> and skills necessary to</w:t>
      </w:r>
      <w:r>
        <w:rPr>
          <w:rFonts w:asciiTheme="minorHAnsi" w:hAnsiTheme="minorHAnsi" w:cstheme="minorHAnsi"/>
          <w:sz w:val="20"/>
          <w:szCs w:val="22"/>
        </w:rPr>
        <w:t>:</w:t>
      </w:r>
      <w:r w:rsidRPr="00C7189A">
        <w:rPr>
          <w:rFonts w:asciiTheme="minorHAnsi" w:hAnsiTheme="minorHAnsi" w:cstheme="minorHAnsi"/>
          <w:sz w:val="20"/>
          <w:szCs w:val="22"/>
        </w:rPr>
        <w:t xml:space="preserve"> (1) achieve enviro</w:t>
      </w:r>
      <w:r w:rsidR="00134682">
        <w:rPr>
          <w:rFonts w:asciiTheme="minorHAnsi" w:hAnsiTheme="minorHAnsi" w:cstheme="minorHAnsi"/>
          <w:sz w:val="20"/>
          <w:szCs w:val="22"/>
        </w:rPr>
        <w:t>nmental compliance in project implementation</w:t>
      </w:r>
      <w:r>
        <w:rPr>
          <w:rFonts w:asciiTheme="minorHAnsi" w:hAnsiTheme="minorHAnsi" w:cstheme="minorHAnsi"/>
          <w:sz w:val="20"/>
          <w:szCs w:val="22"/>
        </w:rPr>
        <w:t xml:space="preserve">; and (2) </w:t>
      </w:r>
      <w:r w:rsidRPr="00C7189A">
        <w:rPr>
          <w:rFonts w:asciiTheme="minorHAnsi" w:hAnsiTheme="minorHAnsi" w:cstheme="minorHAnsi"/>
          <w:sz w:val="20"/>
          <w:szCs w:val="22"/>
        </w:rPr>
        <w:t>otherwise integrate environmental considerations in activity design an</w:t>
      </w:r>
      <w:r>
        <w:rPr>
          <w:rFonts w:asciiTheme="minorHAnsi" w:hAnsiTheme="minorHAnsi" w:cstheme="minorHAnsi"/>
          <w:sz w:val="20"/>
          <w:szCs w:val="22"/>
        </w:rPr>
        <w:t xml:space="preserve">d management to improve overall </w:t>
      </w:r>
      <w:r w:rsidRPr="00C7189A">
        <w:rPr>
          <w:rFonts w:asciiTheme="minorHAnsi" w:hAnsiTheme="minorHAnsi" w:cstheme="minorHAnsi"/>
          <w:sz w:val="20"/>
          <w:szCs w:val="22"/>
        </w:rPr>
        <w:t>project acceptance and sustainability.</w:t>
      </w:r>
    </w:p>
    <w:p w:rsidR="00E45C4C" w:rsidRPr="00E45C4C" w:rsidRDefault="00E45C4C" w:rsidP="00E45C4C">
      <w:pPr>
        <w:tabs>
          <w:tab w:val="center" w:pos="6503"/>
        </w:tabs>
        <w:jc w:val="both"/>
        <w:rPr>
          <w:rFonts w:asciiTheme="minorHAnsi" w:hAnsiTheme="minorHAnsi" w:cstheme="minorHAnsi"/>
          <w:b/>
          <w:sz w:val="20"/>
          <w:szCs w:val="22"/>
        </w:rPr>
      </w:pPr>
      <w:r w:rsidRPr="00E45C4C">
        <w:rPr>
          <w:rFonts w:asciiTheme="minorHAnsi" w:hAnsiTheme="minorHAnsi" w:cstheme="minorHAnsi"/>
          <w:b/>
          <w:sz w:val="20"/>
          <w:szCs w:val="22"/>
        </w:rPr>
        <w:t>Key Activities:</w:t>
      </w:r>
    </w:p>
    <w:p w:rsidR="00E45C4C" w:rsidRPr="00E45C4C" w:rsidRDefault="007A0BE1" w:rsidP="00D84E06">
      <w:pPr>
        <w:tabs>
          <w:tab w:val="left" w:pos="720"/>
        </w:tabs>
        <w:ind w:left="720" w:hanging="72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Day 1</w:t>
      </w:r>
      <w:r w:rsidR="00A245C3">
        <w:rPr>
          <w:rFonts w:asciiTheme="minorHAnsi" w:hAnsiTheme="minorHAnsi" w:cstheme="minorHAnsi"/>
          <w:sz w:val="20"/>
          <w:szCs w:val="22"/>
        </w:rPr>
        <w:tab/>
      </w:r>
      <w:r w:rsidR="00E45C4C" w:rsidRPr="00E45C4C">
        <w:rPr>
          <w:rFonts w:asciiTheme="minorHAnsi" w:hAnsiTheme="minorHAnsi" w:cstheme="minorHAnsi"/>
          <w:sz w:val="20"/>
        </w:rPr>
        <w:t>Overview of</w:t>
      </w:r>
      <w:r w:rsidR="003D2B01">
        <w:rPr>
          <w:rFonts w:asciiTheme="minorHAnsi" w:hAnsiTheme="minorHAnsi" w:cstheme="minorHAnsi"/>
          <w:sz w:val="20"/>
        </w:rPr>
        <w:t xml:space="preserve"> </w:t>
      </w:r>
      <w:r w:rsidR="00D84E06">
        <w:rPr>
          <w:rFonts w:asciiTheme="minorHAnsi" w:hAnsiTheme="minorHAnsi" w:cstheme="minorHAnsi"/>
          <w:sz w:val="20"/>
        </w:rPr>
        <w:t>Environmentally Sound Design and Management (</w:t>
      </w:r>
      <w:r w:rsidR="003D2B01">
        <w:rPr>
          <w:rFonts w:asciiTheme="minorHAnsi" w:hAnsiTheme="minorHAnsi" w:cstheme="minorHAnsi"/>
          <w:sz w:val="20"/>
        </w:rPr>
        <w:t>ESDM</w:t>
      </w:r>
      <w:r w:rsidR="00D84E06">
        <w:rPr>
          <w:rFonts w:asciiTheme="minorHAnsi" w:hAnsiTheme="minorHAnsi" w:cstheme="minorHAnsi"/>
          <w:sz w:val="20"/>
        </w:rPr>
        <w:t>)</w:t>
      </w:r>
      <w:r w:rsidR="003D2B01">
        <w:rPr>
          <w:rFonts w:asciiTheme="minorHAnsi" w:hAnsiTheme="minorHAnsi" w:cstheme="minorHAnsi"/>
          <w:sz w:val="20"/>
        </w:rPr>
        <w:t xml:space="preserve"> and </w:t>
      </w:r>
      <w:r w:rsidR="00655FD7">
        <w:rPr>
          <w:rFonts w:asciiTheme="minorHAnsi" w:hAnsiTheme="minorHAnsi" w:cstheme="minorHAnsi"/>
          <w:sz w:val="20"/>
        </w:rPr>
        <w:t xml:space="preserve">skill-building in </w:t>
      </w:r>
      <w:r w:rsidR="003D2B01">
        <w:rPr>
          <w:rFonts w:asciiTheme="minorHAnsi" w:hAnsiTheme="minorHAnsi" w:cstheme="minorHAnsi"/>
          <w:sz w:val="20"/>
        </w:rPr>
        <w:t>E</w:t>
      </w:r>
      <w:r w:rsidR="00E45C4C" w:rsidRPr="00E45C4C">
        <w:rPr>
          <w:rFonts w:asciiTheme="minorHAnsi" w:hAnsiTheme="minorHAnsi" w:cstheme="minorHAnsi"/>
          <w:sz w:val="20"/>
        </w:rPr>
        <w:t xml:space="preserve">nvironmental </w:t>
      </w:r>
      <w:r w:rsidR="003D2B01">
        <w:rPr>
          <w:rFonts w:asciiTheme="minorHAnsi" w:hAnsiTheme="minorHAnsi" w:cstheme="minorHAnsi"/>
          <w:sz w:val="20"/>
        </w:rPr>
        <w:t>Impact A</w:t>
      </w:r>
      <w:r w:rsidR="00655FD7">
        <w:rPr>
          <w:rFonts w:asciiTheme="minorHAnsi" w:hAnsiTheme="minorHAnsi" w:cstheme="minorHAnsi"/>
          <w:sz w:val="20"/>
        </w:rPr>
        <w:t>ssessment (EIA)</w:t>
      </w:r>
      <w:r w:rsidR="00CF3694">
        <w:rPr>
          <w:rFonts w:asciiTheme="minorHAnsi" w:hAnsiTheme="minorHAnsi" w:cstheme="minorHAnsi"/>
          <w:sz w:val="20"/>
        </w:rPr>
        <w:t xml:space="preserve">, including field visit. </w:t>
      </w:r>
    </w:p>
    <w:p w:rsidR="00A245C3" w:rsidRDefault="00E45C4C" w:rsidP="00A245C3">
      <w:pPr>
        <w:tabs>
          <w:tab w:val="left" w:pos="720"/>
        </w:tabs>
        <w:ind w:left="720" w:hanging="720"/>
        <w:rPr>
          <w:rFonts w:asciiTheme="minorHAnsi" w:hAnsiTheme="minorHAnsi" w:cstheme="minorHAnsi"/>
          <w:sz w:val="20"/>
          <w:szCs w:val="22"/>
        </w:rPr>
      </w:pPr>
      <w:r w:rsidRPr="00E45C4C">
        <w:rPr>
          <w:rFonts w:asciiTheme="minorHAnsi" w:hAnsiTheme="minorHAnsi" w:cstheme="minorHAnsi"/>
          <w:sz w:val="20"/>
          <w:szCs w:val="22"/>
        </w:rPr>
        <w:t>Day</w:t>
      </w:r>
      <w:r w:rsidR="007A0BE1">
        <w:rPr>
          <w:rFonts w:asciiTheme="minorHAnsi" w:hAnsiTheme="minorHAnsi" w:cstheme="minorHAnsi"/>
          <w:sz w:val="20"/>
          <w:szCs w:val="22"/>
        </w:rPr>
        <w:t xml:space="preserve"> 2</w:t>
      </w:r>
      <w:r w:rsidR="00A245C3">
        <w:rPr>
          <w:rFonts w:asciiTheme="minorHAnsi" w:hAnsiTheme="minorHAnsi" w:cstheme="minorHAnsi"/>
          <w:sz w:val="20"/>
          <w:szCs w:val="22"/>
        </w:rPr>
        <w:tab/>
      </w:r>
      <w:r w:rsidR="00655FD7">
        <w:rPr>
          <w:rFonts w:asciiTheme="minorHAnsi" w:hAnsiTheme="minorHAnsi" w:cstheme="minorHAnsi"/>
          <w:sz w:val="20"/>
          <w:szCs w:val="22"/>
        </w:rPr>
        <w:t>Explain USAID Environmental Procedures and</w:t>
      </w:r>
      <w:r w:rsidR="00FF0B2B">
        <w:rPr>
          <w:rFonts w:asciiTheme="minorHAnsi" w:hAnsiTheme="minorHAnsi" w:cstheme="minorHAnsi"/>
          <w:sz w:val="20"/>
          <w:szCs w:val="22"/>
        </w:rPr>
        <w:t xml:space="preserve"> discuss mitigation and monitoring of project activities</w:t>
      </w:r>
      <w:r w:rsidR="00134682">
        <w:rPr>
          <w:rFonts w:asciiTheme="minorHAnsi" w:hAnsiTheme="minorHAnsi" w:cstheme="minorHAnsi"/>
          <w:sz w:val="20"/>
          <w:szCs w:val="22"/>
        </w:rPr>
        <w:t>.</w:t>
      </w:r>
    </w:p>
    <w:p w:rsidR="00A245C3" w:rsidRDefault="00A245C3" w:rsidP="00FF0B2B">
      <w:pPr>
        <w:tabs>
          <w:tab w:val="left" w:pos="720"/>
        </w:tabs>
        <w:ind w:left="720" w:hanging="72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Day 3</w:t>
      </w:r>
      <w:r>
        <w:rPr>
          <w:rFonts w:asciiTheme="minorHAnsi" w:hAnsiTheme="minorHAnsi" w:cstheme="minorHAnsi"/>
          <w:sz w:val="20"/>
          <w:szCs w:val="22"/>
        </w:rPr>
        <w:tab/>
      </w:r>
      <w:r w:rsidR="00FF0B2B">
        <w:rPr>
          <w:rFonts w:asciiTheme="minorHAnsi" w:hAnsiTheme="minorHAnsi" w:cstheme="minorHAnsi"/>
          <w:sz w:val="20"/>
          <w:szCs w:val="22"/>
        </w:rPr>
        <w:t>Complete site visits and small-group collaboration for preparation of mitigation and monitoring plans</w:t>
      </w:r>
      <w:r w:rsidR="000525AE">
        <w:rPr>
          <w:rFonts w:asciiTheme="minorHAnsi" w:hAnsiTheme="minorHAnsi" w:cstheme="minorHAnsi"/>
          <w:sz w:val="20"/>
          <w:szCs w:val="22"/>
        </w:rPr>
        <w:t>.</w:t>
      </w:r>
    </w:p>
    <w:p w:rsidR="00134682" w:rsidRDefault="00206DEE" w:rsidP="00134682">
      <w:pPr>
        <w:tabs>
          <w:tab w:val="left" w:pos="720"/>
        </w:tabs>
        <w:ind w:left="720" w:hanging="72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Day 4</w:t>
      </w:r>
      <w:r>
        <w:rPr>
          <w:rFonts w:asciiTheme="minorHAnsi" w:hAnsiTheme="minorHAnsi" w:cstheme="minorHAnsi"/>
          <w:sz w:val="20"/>
          <w:szCs w:val="22"/>
        </w:rPr>
        <w:tab/>
        <w:t xml:space="preserve">Small </w:t>
      </w:r>
      <w:r w:rsidR="00A245C3">
        <w:rPr>
          <w:rFonts w:asciiTheme="minorHAnsi" w:hAnsiTheme="minorHAnsi" w:cstheme="minorHAnsi"/>
          <w:sz w:val="20"/>
          <w:szCs w:val="22"/>
        </w:rPr>
        <w:t>group</w:t>
      </w:r>
      <w:r w:rsidR="00FE3F91">
        <w:rPr>
          <w:rFonts w:asciiTheme="minorHAnsi" w:hAnsiTheme="minorHAnsi" w:cstheme="minorHAnsi"/>
          <w:sz w:val="20"/>
          <w:szCs w:val="22"/>
        </w:rPr>
        <w:t>s present</w:t>
      </w:r>
      <w:r>
        <w:rPr>
          <w:rFonts w:asciiTheme="minorHAnsi" w:hAnsiTheme="minorHAnsi" w:cstheme="minorHAnsi"/>
          <w:sz w:val="20"/>
          <w:szCs w:val="22"/>
        </w:rPr>
        <w:t xml:space="preserve"> field work results; </w:t>
      </w:r>
      <w:r w:rsidR="000525AE">
        <w:rPr>
          <w:rFonts w:asciiTheme="minorHAnsi" w:hAnsiTheme="minorHAnsi" w:cstheme="minorHAnsi"/>
          <w:sz w:val="20"/>
          <w:szCs w:val="22"/>
        </w:rPr>
        <w:t xml:space="preserve">address </w:t>
      </w:r>
      <w:r>
        <w:rPr>
          <w:rFonts w:asciiTheme="minorHAnsi" w:hAnsiTheme="minorHAnsi" w:cstheme="minorHAnsi"/>
          <w:sz w:val="20"/>
          <w:szCs w:val="22"/>
        </w:rPr>
        <w:t>Special Topics in ESDM</w:t>
      </w:r>
      <w:r w:rsidR="00134682">
        <w:rPr>
          <w:rFonts w:asciiTheme="minorHAnsi" w:hAnsiTheme="minorHAnsi" w:cstheme="minorHAnsi"/>
          <w:sz w:val="20"/>
          <w:szCs w:val="22"/>
        </w:rPr>
        <w:t xml:space="preserve">. </w:t>
      </w:r>
    </w:p>
    <w:p w:rsidR="00D44E85" w:rsidRPr="009D199D" w:rsidRDefault="007A0BE1" w:rsidP="009D199D">
      <w:pPr>
        <w:tabs>
          <w:tab w:val="left" w:pos="720"/>
        </w:tabs>
        <w:spacing w:after="240"/>
        <w:ind w:left="720" w:hanging="72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Day 5</w:t>
      </w:r>
      <w:r w:rsidR="005A2D5D">
        <w:rPr>
          <w:rFonts w:asciiTheme="minorHAnsi" w:hAnsiTheme="minorHAnsi" w:cstheme="minorHAnsi"/>
          <w:sz w:val="20"/>
          <w:szCs w:val="22"/>
        </w:rPr>
        <w:tab/>
        <w:t>Synthesize workshop pro</w:t>
      </w:r>
      <w:r w:rsidR="001B2D5A">
        <w:rPr>
          <w:rFonts w:asciiTheme="minorHAnsi" w:hAnsiTheme="minorHAnsi" w:cstheme="minorHAnsi"/>
          <w:sz w:val="20"/>
          <w:szCs w:val="22"/>
        </w:rPr>
        <w:t xml:space="preserve">ceedings and skill-building; </w:t>
      </w:r>
      <w:r w:rsidR="005A2D5D">
        <w:rPr>
          <w:rFonts w:asciiTheme="minorHAnsi" w:hAnsiTheme="minorHAnsi" w:cstheme="minorHAnsi"/>
          <w:sz w:val="20"/>
          <w:szCs w:val="22"/>
        </w:rPr>
        <w:t xml:space="preserve">consider professional and organizational next steps. </w:t>
      </w:r>
    </w:p>
    <w:tbl>
      <w:tblPr>
        <w:tblW w:w="1105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705"/>
        <w:gridCol w:w="3741"/>
        <w:gridCol w:w="2165"/>
      </w:tblGrid>
      <w:tr w:rsidR="00AF6E86" w:rsidRPr="00E45C4C" w:rsidTr="00064DB0">
        <w:trPr>
          <w:trHeight w:val="305"/>
          <w:tblHeader/>
          <w:jc w:val="center"/>
        </w:trPr>
        <w:tc>
          <w:tcPr>
            <w:tcW w:w="1440" w:type="dxa"/>
          </w:tcPr>
          <w:p w:rsidR="00AF6E86" w:rsidRPr="00E45C4C" w:rsidRDefault="00AF6E86" w:rsidP="00AF6E86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Day/Time</w:t>
            </w:r>
          </w:p>
        </w:tc>
        <w:tc>
          <w:tcPr>
            <w:tcW w:w="3705" w:type="dxa"/>
          </w:tcPr>
          <w:p w:rsidR="00AF6E86" w:rsidRPr="00E45C4C" w:rsidRDefault="00AF6E86" w:rsidP="00AF6E86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Module</w:t>
            </w:r>
          </w:p>
        </w:tc>
        <w:tc>
          <w:tcPr>
            <w:tcW w:w="3741" w:type="dxa"/>
          </w:tcPr>
          <w:p w:rsidR="00AF6E86" w:rsidRPr="00E45C4C" w:rsidRDefault="00AF6E86" w:rsidP="00AF6E86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Objective/Content Summary</w:t>
            </w:r>
          </w:p>
        </w:tc>
        <w:tc>
          <w:tcPr>
            <w:tcW w:w="2165" w:type="dxa"/>
          </w:tcPr>
          <w:p w:rsidR="00AF6E86" w:rsidRPr="00E45C4C" w:rsidRDefault="00AF6E86" w:rsidP="00AF6E86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Presenter/Facilitator</w:t>
            </w:r>
          </w:p>
        </w:tc>
      </w:tr>
      <w:tr w:rsidR="00AF6E86" w:rsidRPr="00E45C4C" w:rsidTr="00064DB0">
        <w:trPr>
          <w:jc w:val="center"/>
        </w:trPr>
        <w:tc>
          <w:tcPr>
            <w:tcW w:w="1440" w:type="dxa"/>
            <w:shd w:val="clear" w:color="auto" w:fill="C2D69B"/>
          </w:tcPr>
          <w:p w:rsidR="00AF6E86" w:rsidRPr="00E45C4C" w:rsidRDefault="00AF6E86" w:rsidP="00AF6E86">
            <w:pPr>
              <w:spacing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Day 1 </w:t>
            </w:r>
          </w:p>
        </w:tc>
        <w:tc>
          <w:tcPr>
            <w:tcW w:w="9611" w:type="dxa"/>
            <w:gridSpan w:val="3"/>
            <w:shd w:val="clear" w:color="auto" w:fill="C2D69B"/>
          </w:tcPr>
          <w:p w:rsidR="00AF6E86" w:rsidRPr="00E45C4C" w:rsidRDefault="00616C18" w:rsidP="00C2692E">
            <w:pPr>
              <w:spacing w:after="80"/>
              <w:ind w:left="720" w:hanging="7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6C18">
              <w:rPr>
                <w:rFonts w:asciiTheme="minorHAnsi" w:hAnsiTheme="minorHAnsi" w:cstheme="minorHAnsi"/>
                <w:b/>
                <w:sz w:val="18"/>
                <w:szCs w:val="18"/>
              </w:rPr>
              <w:t>Overview of ESDM and skill-building in EIA</w:t>
            </w:r>
          </w:p>
        </w:tc>
      </w:tr>
      <w:tr w:rsidR="00AF6E86" w:rsidRPr="00E45C4C" w:rsidTr="00E745CC">
        <w:trPr>
          <w:jc w:val="center"/>
        </w:trPr>
        <w:tc>
          <w:tcPr>
            <w:tcW w:w="1440" w:type="dxa"/>
            <w:shd w:val="clear" w:color="auto" w:fill="C6D9F1"/>
          </w:tcPr>
          <w:p w:rsidR="00AF6E86" w:rsidRPr="00E45C4C" w:rsidRDefault="00616C18" w:rsidP="00AF6E86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8:00 – 8:30 </w:t>
            </w:r>
          </w:p>
        </w:tc>
        <w:tc>
          <w:tcPr>
            <w:tcW w:w="9611" w:type="dxa"/>
            <w:gridSpan w:val="3"/>
            <w:shd w:val="clear" w:color="auto" w:fill="C6D9F1"/>
          </w:tcPr>
          <w:p w:rsidR="00AF6E86" w:rsidRPr="00E45C4C" w:rsidRDefault="00D0400B" w:rsidP="00AF6E86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Participant Sign-In</w:t>
            </w:r>
          </w:p>
        </w:tc>
      </w:tr>
      <w:tr w:rsidR="00AF6E86" w:rsidRPr="00E45C4C" w:rsidTr="00064DB0">
        <w:trPr>
          <w:trHeight w:val="521"/>
          <w:jc w:val="center"/>
        </w:trPr>
        <w:tc>
          <w:tcPr>
            <w:tcW w:w="1440" w:type="dxa"/>
          </w:tcPr>
          <w:p w:rsidR="00AF6E86" w:rsidRPr="00E45C4C" w:rsidRDefault="00616C18" w:rsidP="00AF6E86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8:30 – 8:45</w:t>
            </w:r>
          </w:p>
        </w:tc>
        <w:tc>
          <w:tcPr>
            <w:tcW w:w="3705" w:type="dxa"/>
          </w:tcPr>
          <w:p w:rsidR="00AF6E86" w:rsidRPr="00E45C4C" w:rsidRDefault="00AF6E86" w:rsidP="00AF6E86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Welcome and Opening Statements </w:t>
            </w:r>
          </w:p>
        </w:tc>
        <w:tc>
          <w:tcPr>
            <w:tcW w:w="3741" w:type="dxa"/>
          </w:tcPr>
          <w:p w:rsidR="00AF6E86" w:rsidRPr="00E45C4C" w:rsidRDefault="00D0400B" w:rsidP="00AF6E86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Highlight training objectives, </w:t>
            </w:r>
            <w:r w:rsidR="00AF6E86" w:rsidRPr="00E45C4C">
              <w:rPr>
                <w:rFonts w:asciiTheme="minorHAnsi" w:hAnsiTheme="minorHAnsi" w:cstheme="minorHAnsi"/>
                <w:sz w:val="18"/>
                <w:szCs w:val="18"/>
              </w:rPr>
              <w:t>workshop content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F6E86"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 and expected results.</w:t>
            </w:r>
          </w:p>
        </w:tc>
        <w:tc>
          <w:tcPr>
            <w:tcW w:w="2165" w:type="dxa"/>
          </w:tcPr>
          <w:p w:rsidR="00AF6E86" w:rsidRPr="00E45C4C" w:rsidRDefault="0081005D" w:rsidP="00ED15A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USAID/</w:t>
            </w:r>
            <w:r w:rsidR="00ED15AB">
              <w:rPr>
                <w:rFonts w:asciiTheme="minorHAnsi" w:hAnsiTheme="minorHAnsi" w:cstheme="minorHAnsi"/>
                <w:sz w:val="18"/>
                <w:szCs w:val="18"/>
              </w:rPr>
              <w:t>Tanzania</w:t>
            </w:r>
          </w:p>
        </w:tc>
      </w:tr>
      <w:tr w:rsidR="00AF6E86" w:rsidRPr="00E45C4C" w:rsidTr="00064DB0">
        <w:trPr>
          <w:jc w:val="center"/>
        </w:trPr>
        <w:tc>
          <w:tcPr>
            <w:tcW w:w="1440" w:type="dxa"/>
          </w:tcPr>
          <w:p w:rsidR="00AF6E86" w:rsidRPr="00E45C4C" w:rsidRDefault="00616C18" w:rsidP="00AF6E86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8:45 – 9:30</w:t>
            </w:r>
          </w:p>
        </w:tc>
        <w:tc>
          <w:tcPr>
            <w:tcW w:w="3705" w:type="dxa"/>
          </w:tcPr>
          <w:p w:rsidR="00AF6E86" w:rsidRPr="00E45C4C" w:rsidRDefault="00AF6E86" w:rsidP="00AF6E86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Session 1:</w:t>
            </w:r>
            <w:r w:rsidR="009E31E8">
              <w:rPr>
                <w:rFonts w:asciiTheme="minorHAnsi" w:hAnsiTheme="minorHAnsi" w:cstheme="minorHAnsi"/>
                <w:sz w:val="18"/>
                <w:szCs w:val="18"/>
              </w:rPr>
              <w:t xml:space="preserve"> Workshop Objectives and Logistics; </w:t>
            </w:r>
            <w:r w:rsidR="005F7EB9">
              <w:rPr>
                <w:rFonts w:asciiTheme="minorHAnsi" w:hAnsiTheme="minorHAnsi" w:cstheme="minorHAnsi"/>
                <w:sz w:val="18"/>
                <w:szCs w:val="18"/>
              </w:rPr>
              <w:t>Participant Introduction and Expectations</w:t>
            </w:r>
          </w:p>
        </w:tc>
        <w:tc>
          <w:tcPr>
            <w:tcW w:w="3741" w:type="dxa"/>
          </w:tcPr>
          <w:p w:rsidR="00052474" w:rsidRDefault="00052474" w:rsidP="00AF6E86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Establish </w:t>
            </w:r>
            <w:r w:rsidR="009E31E8">
              <w:rPr>
                <w:rFonts w:asciiTheme="minorHAnsi" w:hAnsiTheme="minorHAnsi" w:cstheme="minorHAnsi"/>
                <w:sz w:val="18"/>
                <w:szCs w:val="18"/>
              </w:rPr>
              <w:t xml:space="preserve">workshop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objectives; brief the</w:t>
            </w:r>
            <w:r w:rsidR="009E31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agenda</w:t>
            </w:r>
            <w:r w:rsidR="009E31E8">
              <w:rPr>
                <w:rFonts w:asciiTheme="minorHAnsi" w:hAnsiTheme="minorHAnsi" w:cstheme="minorHAnsi"/>
                <w:sz w:val="18"/>
                <w:szCs w:val="18"/>
              </w:rPr>
              <w:t xml:space="preserve"> and learning approach.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Review </w:t>
            </w:r>
            <w:r w:rsidR="00AE2AB9">
              <w:rPr>
                <w:rFonts w:asciiTheme="minorHAnsi" w:hAnsiTheme="minorHAnsi" w:cstheme="minorHAnsi"/>
                <w:sz w:val="18"/>
                <w:szCs w:val="18"/>
              </w:rPr>
              <w:t>logistics.</w:t>
            </w:r>
          </w:p>
          <w:p w:rsidR="00AF6E86" w:rsidRPr="00E45C4C" w:rsidRDefault="00F14412" w:rsidP="00AF6E86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Introduce participants</w:t>
            </w:r>
            <w:r w:rsidR="00CB4FEB">
              <w:rPr>
                <w:rFonts w:asciiTheme="minorHAnsi" w:hAnsiTheme="minorHAnsi" w:cstheme="minorHAnsi"/>
                <w:sz w:val="18"/>
                <w:szCs w:val="18"/>
              </w:rPr>
              <w:t>;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rticulate expectations</w:t>
            </w:r>
            <w:r w:rsidR="00AE2AB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</w:tcPr>
          <w:p w:rsidR="00AF6E86" w:rsidRPr="00E45C4C" w:rsidRDefault="0042289D" w:rsidP="00A765C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616C18" w:rsidRPr="00E45C4C" w:rsidTr="00064DB0">
        <w:trPr>
          <w:jc w:val="center"/>
        </w:trPr>
        <w:tc>
          <w:tcPr>
            <w:tcW w:w="1440" w:type="dxa"/>
          </w:tcPr>
          <w:p w:rsidR="00616C18" w:rsidRDefault="00616C18" w:rsidP="00616C18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9:30 – 10:</w:t>
            </w:r>
            <w:r w:rsidR="005E6F57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3705" w:type="dxa"/>
          </w:tcPr>
          <w:p w:rsidR="00616C18" w:rsidRPr="00E45C4C" w:rsidRDefault="00616C18" w:rsidP="00616C18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2</w:t>
            </w:r>
            <w:r w:rsidR="006866C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Environmentally Sound Design &amp; 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 Management (ESDM)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as a Foundation for Environmental Compliance</w:t>
            </w:r>
          </w:p>
          <w:p w:rsidR="00616C18" w:rsidRPr="00E45C4C" w:rsidRDefault="00616C18" w:rsidP="00616C18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</w:t>
            </w: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resentation and dialogue</w:t>
            </w:r>
          </w:p>
        </w:tc>
        <w:tc>
          <w:tcPr>
            <w:tcW w:w="3741" w:type="dxa"/>
          </w:tcPr>
          <w:p w:rsidR="00616C18" w:rsidRDefault="00616C18" w:rsidP="00616C18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Motivate the need to systematically address environmental considerati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ons in development activities. </w:t>
            </w:r>
          </w:p>
          <w:p w:rsidR="00616C18" w:rsidRDefault="00616C18" w:rsidP="00616C18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Understand linkage b</w:t>
            </w:r>
            <w:r w:rsidR="00930F1F">
              <w:rPr>
                <w:rFonts w:asciiTheme="minorHAnsi" w:hAnsiTheme="minorHAnsi" w:cstheme="minorHAnsi"/>
                <w:sz w:val="18"/>
                <w:szCs w:val="18"/>
              </w:rPr>
              <w:t>etween ESDM and project success; 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iew this process in the context of environmental compliance.</w:t>
            </w:r>
          </w:p>
        </w:tc>
        <w:tc>
          <w:tcPr>
            <w:tcW w:w="2165" w:type="dxa"/>
          </w:tcPr>
          <w:p w:rsidR="00616C18" w:rsidRPr="00E45C4C" w:rsidRDefault="00616C18" w:rsidP="005E6F5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616C18" w:rsidRPr="00E45C4C" w:rsidTr="00E745CC">
        <w:trPr>
          <w:trHeight w:val="260"/>
          <w:jc w:val="center"/>
        </w:trPr>
        <w:tc>
          <w:tcPr>
            <w:tcW w:w="1440" w:type="dxa"/>
            <w:shd w:val="clear" w:color="auto" w:fill="C6D9F1"/>
          </w:tcPr>
          <w:p w:rsidR="00616C18" w:rsidRPr="00E45C4C" w:rsidRDefault="005E6F57" w:rsidP="00616C18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10:30</w:t>
            </w:r>
            <w:r w:rsidR="00616C18">
              <w:rPr>
                <w:rFonts w:asciiTheme="minorHAnsi" w:hAnsiTheme="minorHAnsi" w:cstheme="minorHAnsi"/>
                <w:sz w:val="18"/>
                <w:szCs w:val="18"/>
              </w:rPr>
              <w:t xml:space="preserve"> – 10: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3705" w:type="dxa"/>
            <w:shd w:val="clear" w:color="auto" w:fill="C6D9F1"/>
          </w:tcPr>
          <w:p w:rsidR="00616C18" w:rsidRPr="00E45C4C" w:rsidRDefault="00616C18" w:rsidP="00616C18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</w:p>
        </w:tc>
        <w:tc>
          <w:tcPr>
            <w:tcW w:w="3741" w:type="dxa"/>
            <w:shd w:val="clear" w:color="auto" w:fill="C6D9F1"/>
          </w:tcPr>
          <w:p w:rsidR="00616C18" w:rsidRPr="00E45C4C" w:rsidRDefault="00616C18" w:rsidP="00616C18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C6D9F1"/>
          </w:tcPr>
          <w:p w:rsidR="00616C18" w:rsidRPr="00E45C4C" w:rsidRDefault="00616C18" w:rsidP="00616C18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616C18" w:rsidRPr="00E45C4C" w:rsidTr="009D199D">
        <w:trPr>
          <w:cantSplit/>
          <w:jc w:val="center"/>
        </w:trPr>
        <w:tc>
          <w:tcPr>
            <w:tcW w:w="1440" w:type="dxa"/>
          </w:tcPr>
          <w:p w:rsidR="00616C18" w:rsidRPr="00E45C4C" w:rsidRDefault="003573F4" w:rsidP="00616C18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10:45</w:t>
            </w:r>
            <w:r w:rsidR="003B5359">
              <w:rPr>
                <w:rFonts w:asciiTheme="minorHAnsi" w:hAnsiTheme="minorHAnsi" w:cstheme="minorHAnsi"/>
                <w:sz w:val="18"/>
                <w:szCs w:val="18"/>
              </w:rPr>
              <w:t xml:space="preserve"> – 11:15</w:t>
            </w:r>
            <w:r w:rsidR="00616C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</w:tcPr>
          <w:p w:rsidR="00616C18" w:rsidRPr="00E45C4C" w:rsidRDefault="006866C5" w:rsidP="00616C18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2b</w:t>
            </w:r>
            <w:r w:rsidR="00616C18">
              <w:rPr>
                <w:rFonts w:asciiTheme="minorHAnsi" w:hAnsiTheme="minorHAnsi" w:cstheme="minorHAnsi"/>
                <w:sz w:val="18"/>
                <w:szCs w:val="18"/>
              </w:rPr>
              <w:t xml:space="preserve">: Environmentally Sound Design &amp; </w:t>
            </w:r>
            <w:r w:rsidR="00616C18" w:rsidRPr="00E45C4C">
              <w:rPr>
                <w:rFonts w:asciiTheme="minorHAnsi" w:hAnsiTheme="minorHAnsi" w:cstheme="minorHAnsi"/>
                <w:sz w:val="18"/>
                <w:szCs w:val="18"/>
              </w:rPr>
              <w:t>Management (ESDM)</w:t>
            </w:r>
            <w:r w:rsidR="00ED15AB">
              <w:rPr>
                <w:rFonts w:asciiTheme="minorHAnsi" w:hAnsiTheme="minorHAnsi" w:cstheme="minorHAnsi"/>
                <w:sz w:val="18"/>
                <w:szCs w:val="18"/>
              </w:rPr>
              <w:t xml:space="preserve"> in the Tanzanian</w:t>
            </w:r>
            <w:r w:rsidR="001B41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6C18">
              <w:rPr>
                <w:rFonts w:asciiTheme="minorHAnsi" w:hAnsiTheme="minorHAnsi" w:cstheme="minorHAnsi"/>
                <w:sz w:val="18"/>
                <w:szCs w:val="18"/>
              </w:rPr>
              <w:t>Context</w:t>
            </w:r>
          </w:p>
          <w:p w:rsidR="00616C18" w:rsidRPr="001F6CDA" w:rsidRDefault="00616C18" w:rsidP="00616C18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Technical presentation and </w:t>
            </w:r>
            <w:r w:rsidRPr="00E45C4C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dialogue</w:t>
            </w:r>
          </w:p>
        </w:tc>
        <w:tc>
          <w:tcPr>
            <w:tcW w:w="3741" w:type="dxa"/>
          </w:tcPr>
          <w:p w:rsidR="00616C18" w:rsidRPr="00E45C4C" w:rsidRDefault="00616C18" w:rsidP="00ED15A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Review and discuss </w:t>
            </w:r>
            <w:r w:rsidR="00D3263E">
              <w:rPr>
                <w:rFonts w:asciiTheme="minorHAnsi" w:hAnsiTheme="minorHAnsi" w:cstheme="minorHAnsi"/>
                <w:sz w:val="18"/>
                <w:szCs w:val="18"/>
              </w:rPr>
              <w:t xml:space="preserve">socio-cultural aspects </w:t>
            </w:r>
            <w:r w:rsidR="002A7E39">
              <w:rPr>
                <w:rFonts w:asciiTheme="minorHAnsi" w:hAnsiTheme="minorHAnsi" w:cstheme="minorHAnsi"/>
                <w:sz w:val="18"/>
                <w:szCs w:val="18"/>
              </w:rPr>
              <w:t xml:space="preserve">of ESDM in </w:t>
            </w:r>
            <w:r w:rsidR="00ED15AB">
              <w:rPr>
                <w:rFonts w:asciiTheme="minorHAnsi" w:hAnsiTheme="minorHAnsi" w:cstheme="minorHAnsi"/>
                <w:sz w:val="18"/>
                <w:szCs w:val="18"/>
              </w:rPr>
              <w:t>Tanzania</w:t>
            </w:r>
            <w:r w:rsidR="00930F1F">
              <w:rPr>
                <w:rFonts w:asciiTheme="minorHAnsi" w:hAnsiTheme="minorHAnsi" w:cstheme="minorHAnsi"/>
                <w:sz w:val="18"/>
                <w:szCs w:val="18"/>
              </w:rPr>
              <w:t>; c</w:t>
            </w:r>
            <w:r w:rsidR="00D3263E">
              <w:rPr>
                <w:rFonts w:asciiTheme="minorHAnsi" w:hAnsiTheme="minorHAnsi" w:cstheme="minorHAnsi"/>
                <w:sz w:val="18"/>
                <w:szCs w:val="18"/>
              </w:rPr>
              <w:t xml:space="preserve">onsider real-world </w:t>
            </w:r>
            <w:r w:rsidR="00D33948">
              <w:rPr>
                <w:rFonts w:asciiTheme="minorHAnsi" w:hAnsiTheme="minorHAnsi" w:cstheme="minorHAnsi"/>
                <w:sz w:val="18"/>
                <w:szCs w:val="18"/>
              </w:rPr>
              <w:t xml:space="preserve">examples of ESDM </w:t>
            </w:r>
            <w:r w:rsidR="00930F1F">
              <w:rPr>
                <w:rFonts w:asciiTheme="minorHAnsi" w:hAnsiTheme="minorHAnsi" w:cstheme="minorHAnsi"/>
                <w:sz w:val="18"/>
                <w:szCs w:val="18"/>
              </w:rPr>
              <w:t>successes and failures</w:t>
            </w:r>
            <w:r w:rsidR="00D3394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165" w:type="dxa"/>
          </w:tcPr>
          <w:p w:rsidR="00616C18" w:rsidRPr="00E45C4C" w:rsidRDefault="00C36076" w:rsidP="005E3751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5E6F57" w:rsidRPr="00E45C4C" w:rsidTr="00064DB0">
        <w:trPr>
          <w:jc w:val="center"/>
        </w:trPr>
        <w:tc>
          <w:tcPr>
            <w:tcW w:w="1440" w:type="dxa"/>
          </w:tcPr>
          <w:p w:rsidR="005E6F57" w:rsidRDefault="003B5359" w:rsidP="005E6F5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11:15</w:t>
            </w:r>
            <w:r w:rsidR="005E6F57">
              <w:rPr>
                <w:rFonts w:asciiTheme="minorHAnsi" w:hAnsiTheme="minorHAnsi" w:cstheme="minorHAnsi"/>
                <w:sz w:val="18"/>
                <w:szCs w:val="18"/>
              </w:rPr>
              <w:t xml:space="preserve"> – 12:30 </w:t>
            </w:r>
          </w:p>
        </w:tc>
        <w:tc>
          <w:tcPr>
            <w:tcW w:w="3705" w:type="dxa"/>
          </w:tcPr>
          <w:p w:rsidR="005E6F57" w:rsidRPr="00E45C4C" w:rsidRDefault="006866C5" w:rsidP="005E6F5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3</w:t>
            </w:r>
            <w:r w:rsidR="005E6F57"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: Fundamental Skills of Environmental Impact Assessment (EIA) </w:t>
            </w:r>
          </w:p>
          <w:p w:rsidR="005E6F57" w:rsidRPr="00E45C4C" w:rsidRDefault="005E6F57" w:rsidP="005E6F57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Technical presentation and </w:t>
            </w:r>
            <w:r w:rsidRPr="00E45C4C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dialogue</w:t>
            </w:r>
          </w:p>
        </w:tc>
        <w:tc>
          <w:tcPr>
            <w:tcW w:w="3741" w:type="dxa"/>
          </w:tcPr>
          <w:p w:rsidR="005E6F57" w:rsidRDefault="005E6F57" w:rsidP="005E6F5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Define key terms—baseline, impact, activity—and learn essential classroom theory for baseline characterization, impact identification &amp; mitigation design and how they apply in the EIA framework; the EIA framework is the basis for USAID Environmental Procedures.</w:t>
            </w:r>
          </w:p>
        </w:tc>
        <w:tc>
          <w:tcPr>
            <w:tcW w:w="2165" w:type="dxa"/>
          </w:tcPr>
          <w:p w:rsidR="005E6F57" w:rsidRDefault="005E6F57" w:rsidP="005E6F5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5E6F57" w:rsidRPr="00E45C4C" w:rsidTr="00E745CC">
        <w:trPr>
          <w:jc w:val="center"/>
        </w:trPr>
        <w:tc>
          <w:tcPr>
            <w:tcW w:w="1440" w:type="dxa"/>
            <w:shd w:val="clear" w:color="auto" w:fill="C6D9F1"/>
          </w:tcPr>
          <w:p w:rsidR="005E6F57" w:rsidRPr="00E45C4C" w:rsidRDefault="00260CEB" w:rsidP="005E6F5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12:30 – 13:30 </w:t>
            </w:r>
          </w:p>
        </w:tc>
        <w:tc>
          <w:tcPr>
            <w:tcW w:w="3705" w:type="dxa"/>
            <w:shd w:val="clear" w:color="auto" w:fill="C6D9F1"/>
          </w:tcPr>
          <w:p w:rsidR="005E6F57" w:rsidRPr="00E45C4C" w:rsidRDefault="005E6F57" w:rsidP="005E6F5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3741" w:type="dxa"/>
            <w:shd w:val="clear" w:color="auto" w:fill="C6D9F1"/>
          </w:tcPr>
          <w:p w:rsidR="005E6F57" w:rsidRPr="00E45C4C" w:rsidRDefault="005E6F57" w:rsidP="005E6F5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C6D9F1"/>
          </w:tcPr>
          <w:p w:rsidR="005E6F57" w:rsidRPr="00E45C4C" w:rsidRDefault="005E6F57" w:rsidP="005E6F57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260CEB" w:rsidRPr="00E45C4C" w:rsidTr="00064DB0">
        <w:trPr>
          <w:jc w:val="center"/>
        </w:trPr>
        <w:tc>
          <w:tcPr>
            <w:tcW w:w="1440" w:type="dxa"/>
          </w:tcPr>
          <w:p w:rsidR="00260CEB" w:rsidRPr="00E45C4C" w:rsidRDefault="00C53E1A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13:30 – 14:00</w:t>
            </w:r>
            <w:r w:rsidR="00260C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</w:tcPr>
          <w:p w:rsidR="00260CEB" w:rsidRDefault="006866C5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4</w:t>
            </w:r>
            <w:r w:rsidR="00260C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a: </w:t>
            </w:r>
            <w:r w:rsidR="00260CEB" w:rsidRPr="00260CEB">
              <w:rPr>
                <w:rFonts w:asciiTheme="minorHAnsi" w:hAnsiTheme="minorHAnsi" w:cstheme="minorHAnsi"/>
                <w:sz w:val="18"/>
                <w:szCs w:val="18"/>
              </w:rPr>
              <w:t>EIA Skill-Building Exercise</w:t>
            </w:r>
          </w:p>
          <w:p w:rsidR="00260CEB" w:rsidRDefault="00260CEB" w:rsidP="00260CEB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Briefing</w:t>
            </w:r>
          </w:p>
          <w:p w:rsidR="00260CEB" w:rsidRPr="00E45C4C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41" w:type="dxa"/>
          </w:tcPr>
          <w:p w:rsidR="00260CEB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Receive instruction on the methodology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nd o</w:t>
            </w:r>
            <w:r w:rsidR="009263D2">
              <w:rPr>
                <w:rFonts w:asciiTheme="minorHAnsi" w:hAnsiTheme="minorHAnsi" w:cstheme="minorHAnsi"/>
                <w:sz w:val="18"/>
                <w:szCs w:val="18"/>
              </w:rPr>
              <w:t>bjectives of the EIA skill-building exercise.</w:t>
            </w:r>
          </w:p>
          <w:p w:rsidR="00260CEB" w:rsidRPr="00E45C4C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Divide into small groups for the</w:t>
            </w:r>
            <w:r w:rsidR="009263D2">
              <w:rPr>
                <w:rFonts w:asciiTheme="minorHAnsi" w:hAnsiTheme="minorHAnsi" w:cstheme="minorHAnsi"/>
                <w:sz w:val="18"/>
                <w:szCs w:val="18"/>
              </w:rPr>
              <w:t xml:space="preserve"> field-based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 exercise.</w:t>
            </w:r>
          </w:p>
        </w:tc>
        <w:tc>
          <w:tcPr>
            <w:tcW w:w="2165" w:type="dxa"/>
          </w:tcPr>
          <w:p w:rsidR="00260CEB" w:rsidRPr="00E45C4C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9263D2" w:rsidRPr="00E45C4C" w:rsidTr="00064DB0">
        <w:trPr>
          <w:jc w:val="center"/>
        </w:trPr>
        <w:tc>
          <w:tcPr>
            <w:tcW w:w="1440" w:type="dxa"/>
          </w:tcPr>
          <w:p w:rsidR="009263D2" w:rsidRDefault="004E0491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14:00 – 16:30</w:t>
            </w:r>
          </w:p>
          <w:p w:rsidR="009263D2" w:rsidRPr="009263D2" w:rsidRDefault="009263D2" w:rsidP="00260CEB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63D2">
              <w:rPr>
                <w:rFonts w:asciiTheme="minorHAnsi" w:hAnsiTheme="minorHAnsi" w:cstheme="minorHAnsi"/>
                <w:i/>
                <w:sz w:val="18"/>
                <w:szCs w:val="18"/>
              </w:rPr>
              <w:t>(includes return)</w:t>
            </w:r>
          </w:p>
        </w:tc>
        <w:tc>
          <w:tcPr>
            <w:tcW w:w="3705" w:type="dxa"/>
          </w:tcPr>
          <w:p w:rsidR="009263D2" w:rsidRDefault="006866C5" w:rsidP="009263D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4</w:t>
            </w:r>
            <w:r w:rsidR="009263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b: </w:t>
            </w:r>
            <w:r w:rsidR="009263D2" w:rsidRPr="00260CEB">
              <w:rPr>
                <w:rFonts w:asciiTheme="minorHAnsi" w:hAnsiTheme="minorHAnsi" w:cstheme="minorHAnsi"/>
                <w:sz w:val="18"/>
                <w:szCs w:val="18"/>
              </w:rPr>
              <w:t>EIA Skill-Building Exercise</w:t>
            </w:r>
          </w:p>
          <w:p w:rsidR="009263D2" w:rsidRPr="009263D2" w:rsidRDefault="009263D2" w:rsidP="00260CEB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Field visit</w:t>
            </w:r>
          </w:p>
        </w:tc>
        <w:tc>
          <w:tcPr>
            <w:tcW w:w="3741" w:type="dxa"/>
          </w:tcPr>
          <w:p w:rsidR="009263D2" w:rsidRPr="00E45C4C" w:rsidRDefault="009263D2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Practice observation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assessment 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skills needed to characterize the baseline situation and identify impacts/issues of concern.</w:t>
            </w:r>
          </w:p>
        </w:tc>
        <w:tc>
          <w:tcPr>
            <w:tcW w:w="2165" w:type="dxa"/>
          </w:tcPr>
          <w:p w:rsidR="009263D2" w:rsidRPr="00E45C4C" w:rsidRDefault="00B467C3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Small-group Exercise</w:t>
            </w:r>
          </w:p>
        </w:tc>
      </w:tr>
      <w:tr w:rsidR="00260CEB" w:rsidRPr="00E45C4C" w:rsidTr="00E745CC">
        <w:trPr>
          <w:jc w:val="center"/>
        </w:trPr>
        <w:tc>
          <w:tcPr>
            <w:tcW w:w="1440" w:type="dxa"/>
            <w:shd w:val="clear" w:color="auto" w:fill="C6D9F1"/>
          </w:tcPr>
          <w:p w:rsidR="00260CEB" w:rsidRPr="00E45C4C" w:rsidRDefault="00CD28A5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from 16:00 </w:t>
            </w:r>
          </w:p>
        </w:tc>
        <w:tc>
          <w:tcPr>
            <w:tcW w:w="3705" w:type="dxa"/>
            <w:shd w:val="clear" w:color="auto" w:fill="C6D9F1"/>
          </w:tcPr>
          <w:p w:rsidR="00260CEB" w:rsidRPr="00E45C4C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</w:p>
        </w:tc>
        <w:tc>
          <w:tcPr>
            <w:tcW w:w="3741" w:type="dxa"/>
            <w:shd w:val="clear" w:color="auto" w:fill="C6D9F1"/>
          </w:tcPr>
          <w:p w:rsidR="00260CEB" w:rsidRPr="00E45C4C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C6D9F1"/>
          </w:tcPr>
          <w:p w:rsidR="00260CEB" w:rsidRPr="00E45C4C" w:rsidDel="00427330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260CEB" w:rsidRPr="00E45C4C" w:rsidTr="00064DB0">
        <w:trPr>
          <w:jc w:val="center"/>
        </w:trPr>
        <w:tc>
          <w:tcPr>
            <w:tcW w:w="1440" w:type="dxa"/>
          </w:tcPr>
          <w:p w:rsidR="00260CEB" w:rsidRPr="00E45C4C" w:rsidRDefault="004E0491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16:30</w:t>
            </w:r>
            <w:r w:rsidR="00CD28A5">
              <w:rPr>
                <w:rFonts w:asciiTheme="minorHAnsi" w:hAnsiTheme="minorHAnsi" w:cstheme="minorHAnsi"/>
                <w:sz w:val="18"/>
                <w:szCs w:val="18"/>
              </w:rPr>
              <w:t xml:space="preserve"> – 17:00</w:t>
            </w:r>
          </w:p>
        </w:tc>
        <w:tc>
          <w:tcPr>
            <w:tcW w:w="3705" w:type="dxa"/>
          </w:tcPr>
          <w:p w:rsidR="00260CEB" w:rsidRPr="00E45C4C" w:rsidRDefault="006866C5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4</w:t>
            </w:r>
            <w:r w:rsidR="00B467C3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260CEB"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CD28A5" w:rsidRPr="00260CEB">
              <w:rPr>
                <w:rFonts w:asciiTheme="minorHAnsi" w:hAnsiTheme="minorHAnsi" w:cstheme="minorHAnsi"/>
                <w:sz w:val="18"/>
                <w:szCs w:val="18"/>
              </w:rPr>
              <w:t>EIA Skill-Building Exercise</w:t>
            </w:r>
            <w:r w:rsidR="00CD28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60CEB" w:rsidRPr="00E45C4C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Group work and dialogue</w:t>
            </w:r>
          </w:p>
        </w:tc>
        <w:tc>
          <w:tcPr>
            <w:tcW w:w="3741" w:type="dxa"/>
          </w:tcPr>
          <w:p w:rsidR="00416A08" w:rsidRDefault="00CD28A5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Begin to s</w:t>
            </w:r>
            <w:r w:rsidR="00260CEB" w:rsidRPr="00E45C4C">
              <w:rPr>
                <w:rFonts w:asciiTheme="minorHAnsi" w:hAnsiTheme="minorHAnsi" w:cstheme="minorHAnsi"/>
                <w:sz w:val="18"/>
                <w:szCs w:val="18"/>
              </w:rPr>
              <w:t>ynthesize field observations and priori</w:t>
            </w:r>
            <w:r w:rsidR="00416A08">
              <w:rPr>
                <w:rFonts w:asciiTheme="minorHAnsi" w:hAnsiTheme="minorHAnsi" w:cstheme="minorHAnsi"/>
                <w:sz w:val="18"/>
                <w:szCs w:val="18"/>
              </w:rPr>
              <w:t>tize impacts/issues of concern.</w:t>
            </w:r>
          </w:p>
          <w:p w:rsidR="00260CEB" w:rsidRPr="00E45C4C" w:rsidRDefault="00416A08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260CEB" w:rsidRPr="00E45C4C">
              <w:rPr>
                <w:rFonts w:asciiTheme="minorHAnsi" w:hAnsiTheme="minorHAnsi" w:cstheme="minorHAnsi"/>
                <w:sz w:val="18"/>
                <w:szCs w:val="18"/>
              </w:rPr>
              <w:t>iscuss possible approaches for limiting adverse effects on the environment.</w:t>
            </w:r>
          </w:p>
        </w:tc>
        <w:tc>
          <w:tcPr>
            <w:tcW w:w="2165" w:type="dxa"/>
          </w:tcPr>
          <w:p w:rsidR="00260CEB" w:rsidRPr="00E45C4C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Small-group Exercise</w:t>
            </w:r>
          </w:p>
        </w:tc>
      </w:tr>
      <w:tr w:rsidR="00260CEB" w:rsidRPr="00E45C4C" w:rsidTr="00AB25CF">
        <w:trPr>
          <w:jc w:val="center"/>
        </w:trPr>
        <w:tc>
          <w:tcPr>
            <w:tcW w:w="11051" w:type="dxa"/>
            <w:gridSpan w:val="4"/>
          </w:tcPr>
          <w:tbl>
            <w:tblPr>
              <w:tblW w:w="1105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9611"/>
            </w:tblGrid>
            <w:tr w:rsidR="00260CEB" w:rsidRPr="00E45C4C" w:rsidTr="0008133D">
              <w:trPr>
                <w:jc w:val="center"/>
              </w:trPr>
              <w:tc>
                <w:tcPr>
                  <w:tcW w:w="1440" w:type="dxa"/>
                  <w:shd w:val="clear" w:color="auto" w:fill="C2D69B"/>
                </w:tcPr>
                <w:p w:rsidR="00260CEB" w:rsidRPr="00E45C4C" w:rsidRDefault="00260CEB" w:rsidP="00260CEB">
                  <w:pPr>
                    <w:spacing w:after="8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45C4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Day 2 </w:t>
                  </w:r>
                </w:p>
              </w:tc>
              <w:tc>
                <w:tcPr>
                  <w:tcW w:w="9611" w:type="dxa"/>
                  <w:shd w:val="clear" w:color="auto" w:fill="C2D69B"/>
                </w:tcPr>
                <w:p w:rsidR="00260CEB" w:rsidRPr="00E45C4C" w:rsidRDefault="007D13E5" w:rsidP="00260CEB">
                  <w:pPr>
                    <w:spacing w:after="80"/>
                    <w:ind w:left="720" w:hanging="720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D13E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USAID Environm</w:t>
                  </w:r>
                  <w:r w:rsidR="00D931E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ental Procedures and</w:t>
                  </w:r>
                  <w:r w:rsidR="0068574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mitigation and monitoring of project activities</w:t>
                  </w:r>
                </w:p>
              </w:tc>
            </w:tr>
          </w:tbl>
          <w:p w:rsidR="00260CEB" w:rsidRPr="00E45C4C" w:rsidRDefault="00260CEB" w:rsidP="00260CE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0A4F" w:rsidRPr="00E45C4C" w:rsidTr="00064DB0">
        <w:trPr>
          <w:jc w:val="center"/>
        </w:trPr>
        <w:tc>
          <w:tcPr>
            <w:tcW w:w="1440" w:type="dxa"/>
          </w:tcPr>
          <w:p w:rsidR="00A90A4F" w:rsidRDefault="000F1E25" w:rsidP="00A90A4F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8:30 – 9:30</w:t>
            </w:r>
          </w:p>
        </w:tc>
        <w:tc>
          <w:tcPr>
            <w:tcW w:w="3705" w:type="dxa"/>
          </w:tcPr>
          <w:p w:rsidR="00A90A4F" w:rsidRPr="00E45C4C" w:rsidRDefault="006866C5" w:rsidP="00A90A4F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4</w:t>
            </w:r>
            <w:r w:rsidR="00A90A4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D972FD">
              <w:rPr>
                <w:rFonts w:asciiTheme="minorHAnsi" w:hAnsiTheme="minorHAnsi" w:cstheme="minorHAnsi"/>
                <w:b/>
                <w:sz w:val="18"/>
                <w:szCs w:val="18"/>
              </w:rPr>
              <w:t>, continued</w:t>
            </w:r>
            <w:r w:rsidR="00A90A4F"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A90A4F" w:rsidRPr="00260CEB">
              <w:rPr>
                <w:rFonts w:asciiTheme="minorHAnsi" w:hAnsiTheme="minorHAnsi" w:cstheme="minorHAnsi"/>
                <w:sz w:val="18"/>
                <w:szCs w:val="18"/>
              </w:rPr>
              <w:t>EIA Skill-Building Exercis</w:t>
            </w:r>
            <w:r w:rsidR="00A90A4F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</w:p>
          <w:p w:rsidR="00A90A4F" w:rsidRDefault="00A90A4F" w:rsidP="00D972FD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Group work and dialogue</w:t>
            </w:r>
            <w:r w:rsidR="00D972F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cont</w:t>
            </w:r>
            <w:r w:rsidR="00AA4E2D">
              <w:rPr>
                <w:rFonts w:asciiTheme="minorHAnsi" w:hAnsiTheme="minorHAnsi" w:cstheme="minorHAnsi"/>
                <w:i/>
                <w:sz w:val="18"/>
                <w:szCs w:val="18"/>
              </w:rPr>
              <w:t>inue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d</w:t>
            </w:r>
          </w:p>
        </w:tc>
        <w:tc>
          <w:tcPr>
            <w:tcW w:w="3741" w:type="dxa"/>
          </w:tcPr>
          <w:p w:rsidR="00A90A4F" w:rsidRPr="00E45C4C" w:rsidRDefault="009D199D" w:rsidP="008218C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See preceding description.</w:t>
            </w:r>
          </w:p>
        </w:tc>
        <w:tc>
          <w:tcPr>
            <w:tcW w:w="2165" w:type="dxa"/>
          </w:tcPr>
          <w:p w:rsidR="00A90A4F" w:rsidRPr="00E45C4C" w:rsidRDefault="00A90A4F" w:rsidP="00A90A4F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Small-group Exercise</w:t>
            </w:r>
          </w:p>
        </w:tc>
      </w:tr>
      <w:tr w:rsidR="00973231" w:rsidRPr="00E45C4C" w:rsidTr="00AA4E2D">
        <w:trPr>
          <w:trHeight w:val="296"/>
          <w:jc w:val="center"/>
        </w:trPr>
        <w:tc>
          <w:tcPr>
            <w:tcW w:w="1440" w:type="dxa"/>
          </w:tcPr>
          <w:p w:rsidR="00973231" w:rsidRDefault="000F1E25" w:rsidP="00973231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9:30 – 10:30</w:t>
            </w:r>
          </w:p>
        </w:tc>
        <w:tc>
          <w:tcPr>
            <w:tcW w:w="3705" w:type="dxa"/>
          </w:tcPr>
          <w:p w:rsidR="00973231" w:rsidRPr="00E45C4C" w:rsidRDefault="006866C5" w:rsidP="00973231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4</w:t>
            </w:r>
            <w:r w:rsidR="00973231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973231"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973231" w:rsidRPr="00260CEB">
              <w:rPr>
                <w:rFonts w:asciiTheme="minorHAnsi" w:hAnsiTheme="minorHAnsi" w:cstheme="minorHAnsi"/>
                <w:sz w:val="18"/>
                <w:szCs w:val="18"/>
              </w:rPr>
              <w:t>EIA Skill-Building Exercis</w:t>
            </w:r>
            <w:r w:rsidR="00973231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</w:p>
          <w:p w:rsidR="00973231" w:rsidRDefault="00973231" w:rsidP="00973231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Presentation and discussion</w:t>
            </w:r>
          </w:p>
        </w:tc>
        <w:tc>
          <w:tcPr>
            <w:tcW w:w="3741" w:type="dxa"/>
          </w:tcPr>
          <w:p w:rsidR="00973231" w:rsidRPr="00E45C4C" w:rsidRDefault="00973231" w:rsidP="00973231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Small groups present and discuss findings and recommendations based on field visit.</w:t>
            </w:r>
          </w:p>
        </w:tc>
        <w:tc>
          <w:tcPr>
            <w:tcW w:w="2165" w:type="dxa"/>
          </w:tcPr>
          <w:p w:rsidR="00973231" w:rsidRPr="00E45C4C" w:rsidRDefault="00973231" w:rsidP="0097323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Small-group Exercise</w:t>
            </w:r>
          </w:p>
        </w:tc>
      </w:tr>
      <w:tr w:rsidR="000F1E25" w:rsidRPr="00E45C4C" w:rsidTr="000F1E25">
        <w:trPr>
          <w:trHeight w:val="296"/>
          <w:jc w:val="center"/>
        </w:trPr>
        <w:tc>
          <w:tcPr>
            <w:tcW w:w="1440" w:type="dxa"/>
            <w:shd w:val="clear" w:color="auto" w:fill="C6D9F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10:30 – 10:45</w:t>
            </w:r>
          </w:p>
        </w:tc>
        <w:tc>
          <w:tcPr>
            <w:tcW w:w="3705" w:type="dxa"/>
            <w:shd w:val="clear" w:color="auto" w:fill="C6D9F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</w:p>
        </w:tc>
        <w:tc>
          <w:tcPr>
            <w:tcW w:w="3741" w:type="dxa"/>
            <w:shd w:val="clear" w:color="auto" w:fill="C6D9F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C6D9F1"/>
          </w:tcPr>
          <w:p w:rsidR="000F1E25" w:rsidRDefault="000F1E25" w:rsidP="000F1E2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1E25" w:rsidRPr="00E45C4C" w:rsidTr="00064DB0">
        <w:trPr>
          <w:jc w:val="center"/>
        </w:trPr>
        <w:tc>
          <w:tcPr>
            <w:tcW w:w="1440" w:type="dxa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10:45 – 12:00</w:t>
            </w:r>
          </w:p>
        </w:tc>
        <w:tc>
          <w:tcPr>
            <w:tcW w:w="3705" w:type="dxa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5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: Environmental Impact Assessment and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USAID Environmental Procedures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: the Initial Environmental Examination (IEE) and Beyond</w:t>
            </w:r>
          </w:p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Technical presentation and dialogue</w:t>
            </w:r>
          </w:p>
        </w:tc>
        <w:tc>
          <w:tcPr>
            <w:tcW w:w="3741" w:type="dxa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Review USAID’s implementation of the EIA process and the preparation of project environmental compliance documents; understand how these documents establish environmental management criteria for USAID-funded activities.</w:t>
            </w:r>
          </w:p>
        </w:tc>
        <w:tc>
          <w:tcPr>
            <w:tcW w:w="2165" w:type="dxa"/>
          </w:tcPr>
          <w:p w:rsidR="000F1E25" w:rsidRPr="00E45C4C" w:rsidRDefault="000F1E25" w:rsidP="000F1E2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0F1E25" w:rsidRPr="00E45C4C" w:rsidTr="00E745CC">
        <w:trPr>
          <w:jc w:val="center"/>
        </w:trPr>
        <w:tc>
          <w:tcPr>
            <w:tcW w:w="1440" w:type="dxa"/>
            <w:shd w:val="clear" w:color="auto" w:fill="C6D9F1"/>
          </w:tcPr>
          <w:p w:rsidR="000F1E25" w:rsidRPr="00691132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12:00 – 13:00</w:t>
            </w:r>
          </w:p>
        </w:tc>
        <w:tc>
          <w:tcPr>
            <w:tcW w:w="3705" w:type="dxa"/>
            <w:shd w:val="clear" w:color="auto" w:fill="C6D9F1"/>
          </w:tcPr>
          <w:p w:rsidR="000F1E25" w:rsidRPr="00691132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691132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3741" w:type="dxa"/>
            <w:shd w:val="clear" w:color="auto" w:fill="C6D9F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C6D9F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1E25" w:rsidRPr="00E45C4C" w:rsidTr="0020122D">
        <w:trPr>
          <w:jc w:val="center"/>
        </w:trPr>
        <w:tc>
          <w:tcPr>
            <w:tcW w:w="1440" w:type="dxa"/>
            <w:shd w:val="clear" w:color="auto" w:fill="FFFFFF" w:themeFill="background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13:00 – 14:00 </w:t>
            </w:r>
          </w:p>
        </w:tc>
        <w:tc>
          <w:tcPr>
            <w:tcW w:w="3705" w:type="dxa"/>
            <w:shd w:val="clear" w:color="auto" w:fill="FFFFFF" w:themeFill="background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6</w:t>
            </w: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 Principles of Environmental Monitoring</w:t>
            </w:r>
          </w:p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Technical presentation and dialogue</w:t>
            </w:r>
          </w:p>
        </w:tc>
        <w:tc>
          <w:tcPr>
            <w:tcW w:w="3741" w:type="dxa"/>
            <w:shd w:val="clear" w:color="auto" w:fill="FFFFFF" w:themeFill="background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Review key aspects of monitoring to ensure that project environmental compliance requirements are met and potential adverse impacts effectively mitigated; highlight the selection of clear and cost-effective monitoring indicators.</w:t>
            </w:r>
          </w:p>
        </w:tc>
        <w:tc>
          <w:tcPr>
            <w:tcW w:w="2165" w:type="dxa"/>
            <w:shd w:val="clear" w:color="auto" w:fill="FFFFFF" w:themeFill="background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0F1E25" w:rsidRPr="00E45C4C" w:rsidTr="0020122D">
        <w:trPr>
          <w:cantSplit/>
          <w:jc w:val="center"/>
        </w:trPr>
        <w:tc>
          <w:tcPr>
            <w:tcW w:w="1440" w:type="dxa"/>
            <w:shd w:val="clear" w:color="auto" w:fill="FFFFFF" w:themeFill="background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14:00 – 15:00</w:t>
            </w:r>
          </w:p>
        </w:tc>
        <w:tc>
          <w:tcPr>
            <w:tcW w:w="3705" w:type="dxa"/>
            <w:shd w:val="clear" w:color="auto" w:fill="FFFFFF" w:themeFill="background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7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: The Environmental Mitigation and Monitoring Plan (EMMP)</w:t>
            </w:r>
          </w:p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Technical presentation and dialogue</w:t>
            </w:r>
          </w:p>
        </w:tc>
        <w:tc>
          <w:tcPr>
            <w:tcW w:w="3741" w:type="dxa"/>
            <w:shd w:val="clear" w:color="auto" w:fill="FFFFFF" w:themeFill="background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Understan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 the EMMP concept and formats: w</w:t>
            </w:r>
            <w:r w:rsidR="00CF3694">
              <w:rPr>
                <w:rFonts w:asciiTheme="minorHAnsi" w:hAnsiTheme="minorHAnsi" w:cstheme="minorHAnsi"/>
                <w:sz w:val="18"/>
                <w:szCs w:val="18"/>
              </w:rPr>
              <w:t>ho develops EMMPs and t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heir role in “operationalizing” key elements of USAID Environmental Procedures and establishing and maintaining project environmental compliance. Introduce key guidance: </w:t>
            </w: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EMMP Factsheet.</w:t>
            </w:r>
          </w:p>
        </w:tc>
        <w:tc>
          <w:tcPr>
            <w:tcW w:w="2165" w:type="dxa"/>
            <w:shd w:val="clear" w:color="auto" w:fill="FFFFFF" w:themeFill="background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0F1E25" w:rsidRPr="00E45C4C" w:rsidTr="00E745CC">
        <w:trPr>
          <w:jc w:val="center"/>
        </w:trPr>
        <w:tc>
          <w:tcPr>
            <w:tcW w:w="1440" w:type="dxa"/>
            <w:shd w:val="clear" w:color="auto" w:fill="C6D9F1"/>
          </w:tcPr>
          <w:p w:rsidR="000F1E25" w:rsidRPr="00691132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15:00 – 15:15 </w:t>
            </w:r>
          </w:p>
        </w:tc>
        <w:tc>
          <w:tcPr>
            <w:tcW w:w="3705" w:type="dxa"/>
            <w:shd w:val="clear" w:color="auto" w:fill="C6D9F1"/>
          </w:tcPr>
          <w:p w:rsidR="000F1E25" w:rsidRPr="00691132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691132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</w:p>
        </w:tc>
        <w:tc>
          <w:tcPr>
            <w:tcW w:w="3741" w:type="dxa"/>
            <w:shd w:val="clear" w:color="auto" w:fill="C6D9F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C6D9F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1E25" w:rsidRPr="00E45C4C" w:rsidTr="0020122D">
        <w:trPr>
          <w:trHeight w:val="809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15:15 – 15:30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Se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ssion 8</w:t>
            </w: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Introduction to the USAID </w:t>
            </w:r>
            <w:r w:rsidRPr="00F378BA">
              <w:rPr>
                <w:rFonts w:asciiTheme="minorHAnsi" w:hAnsiTheme="minorHAnsi" w:cstheme="minorHAnsi"/>
                <w:i/>
                <w:sz w:val="18"/>
                <w:szCs w:val="18"/>
              </w:rPr>
              <w:t>Sector Environmental Guidelines</w:t>
            </w:r>
            <w:r w:rsidRPr="001C5F3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EA09FE">
              <w:rPr>
                <w:rFonts w:asciiTheme="minorHAnsi" w:hAnsiTheme="minorHAnsi" w:cstheme="minorHAnsi"/>
                <w:sz w:val="18"/>
                <w:szCs w:val="18"/>
              </w:rPr>
              <w:t>+ Similar Resources</w:t>
            </w:r>
          </w:p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Presentation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E25" w:rsidRPr="002F6C95" w:rsidRDefault="000F1E25" w:rsidP="00470B9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F6C95">
              <w:rPr>
                <w:rFonts w:asciiTheme="minorHAnsi" w:hAnsiTheme="minorHAnsi" w:cstheme="minorHAnsi"/>
                <w:sz w:val="18"/>
                <w:szCs w:val="18"/>
              </w:rPr>
              <w:t>Deepen familiarity with enviro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nmental resources and tools</w:t>
            </w:r>
            <w:r w:rsidRPr="002F6C95">
              <w:rPr>
                <w:rFonts w:asciiTheme="minorHAnsi" w:hAnsiTheme="minorHAnsi" w:cstheme="minorHAnsi"/>
                <w:sz w:val="18"/>
                <w:szCs w:val="18"/>
              </w:rPr>
              <w:t>, particularly the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378BA">
              <w:rPr>
                <w:rFonts w:asciiTheme="minorHAnsi" w:hAnsiTheme="minorHAnsi" w:cstheme="minorHAnsi"/>
                <w:i/>
                <w:sz w:val="18"/>
                <w:szCs w:val="18"/>
              </w:rPr>
              <w:t>Sector Environmental Guidelines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Pr="002F6C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E25" w:rsidRPr="00263D54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0F1E25" w:rsidRPr="00E45C4C" w:rsidTr="0020122D">
        <w:trPr>
          <w:trHeight w:val="809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15:30</w:t>
            </w:r>
            <w:r w:rsidR="00D0035F">
              <w:rPr>
                <w:rFonts w:asciiTheme="minorHAnsi" w:hAnsiTheme="minorHAnsi" w:cstheme="minorHAnsi"/>
                <w:sz w:val="18"/>
                <w:szCs w:val="18"/>
              </w:rPr>
              <w:t xml:space="preserve"> – 17:00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9a</w:t>
            </w: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EMMP Skill-Building Exercise</w:t>
            </w:r>
          </w:p>
          <w:p w:rsidR="000F1E25" w:rsidRPr="00911AB3" w:rsidRDefault="000F1E25" w:rsidP="000F1E25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11AB3">
              <w:rPr>
                <w:rFonts w:asciiTheme="minorHAnsi" w:hAnsiTheme="minorHAnsi" w:cstheme="minorHAnsi"/>
                <w:i/>
                <w:sz w:val="18"/>
                <w:szCs w:val="18"/>
              </w:rPr>
              <w:t>Briefing and classroom preparation</w:t>
            </w:r>
          </w:p>
          <w:p w:rsidR="000F1E25" w:rsidRPr="00E45C4C" w:rsidRDefault="000F1E25" w:rsidP="00470B9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Technical Areas:</w:t>
            </w:r>
          </w:p>
          <w:p w:rsidR="00F65D00" w:rsidRDefault="00F65D00" w:rsidP="00470B95">
            <w:pPr>
              <w:pStyle w:val="ListParagraph"/>
              <w:numPr>
                <w:ilvl w:val="0"/>
                <w:numId w:val="9"/>
              </w:numPr>
              <w:spacing w:before="40" w:after="40"/>
              <w:ind w:left="346" w:hanging="274"/>
              <w:contextualSpacing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Small-scale agriculture/natural resource management (NRM)</w:t>
            </w:r>
          </w:p>
          <w:p w:rsidR="00F65D00" w:rsidRDefault="00F65D00" w:rsidP="00470B95">
            <w:pPr>
              <w:pStyle w:val="ListParagraph"/>
              <w:numPr>
                <w:ilvl w:val="0"/>
                <w:numId w:val="9"/>
              </w:numPr>
              <w:spacing w:before="40" w:after="40"/>
              <w:ind w:left="346" w:hanging="274"/>
              <w:contextualSpacing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Large-scale agriculture/irrigation</w:t>
            </w:r>
          </w:p>
          <w:p w:rsidR="00F65D00" w:rsidRDefault="00F65D00" w:rsidP="00470B95">
            <w:pPr>
              <w:pStyle w:val="ListParagraph"/>
              <w:numPr>
                <w:ilvl w:val="0"/>
                <w:numId w:val="9"/>
              </w:numPr>
              <w:spacing w:before="40" w:after="40"/>
              <w:ind w:left="346" w:hanging="274"/>
              <w:contextualSpacing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Construction</w:t>
            </w:r>
          </w:p>
          <w:p w:rsidR="00ED15AB" w:rsidRPr="00F65D00" w:rsidRDefault="00F65D00" w:rsidP="00870B37">
            <w:pPr>
              <w:pStyle w:val="ListParagraph"/>
              <w:numPr>
                <w:ilvl w:val="0"/>
                <w:numId w:val="9"/>
              </w:numPr>
              <w:spacing w:before="40" w:after="40"/>
              <w:ind w:left="346" w:hanging="274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Health care facilities/medical waste mngt.</w:t>
            </w:r>
          </w:p>
          <w:p w:rsidR="00F65D00" w:rsidRPr="00F65D00" w:rsidRDefault="00F65D00" w:rsidP="00611283">
            <w:pPr>
              <w:pStyle w:val="ListParagraph"/>
              <w:spacing w:before="40" w:after="40"/>
              <w:ind w:left="346"/>
              <w:contextualSpacing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Orientation of the case study sites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 that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ill be visited in the field. Organize participants by small group and distribute technical resources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F1E25" w:rsidRPr="002F6C9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Discuss potential adverse impact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 of the case study site activities. Review background and reference materials and discuss approach for EMMP development in small-group format. 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E25" w:rsidRPr="00263D54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Facilitators</w:t>
            </w:r>
          </w:p>
        </w:tc>
      </w:tr>
      <w:tr w:rsidR="000F1E25" w:rsidRPr="00E45C4C" w:rsidTr="00AB25CF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0F1E25" w:rsidRPr="00E45C4C" w:rsidRDefault="000F1E25" w:rsidP="000F1E25">
            <w:pPr>
              <w:spacing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Day 3 </w:t>
            </w:r>
          </w:p>
        </w:tc>
        <w:tc>
          <w:tcPr>
            <w:tcW w:w="9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2D69B" w:themeFill="accent3" w:themeFillTint="99"/>
          </w:tcPr>
          <w:p w:rsidR="000F1E25" w:rsidRPr="00E45C4C" w:rsidRDefault="00685749" w:rsidP="0068574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Field-based EMMP exercise and small-group collaboration</w:t>
            </w:r>
          </w:p>
        </w:tc>
      </w:tr>
      <w:tr w:rsidR="000F1E25" w:rsidRPr="00E45C4C" w:rsidTr="001E6D8D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F1E25" w:rsidRDefault="004903B8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8:00 – 13:00</w:t>
            </w:r>
          </w:p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44289">
              <w:rPr>
                <w:rFonts w:asciiTheme="minorHAnsi" w:hAnsiTheme="minorHAnsi" w:cstheme="minorHAnsi"/>
                <w:i/>
                <w:sz w:val="18"/>
                <w:szCs w:val="18"/>
              </w:rPr>
              <w:t>(includes return from field)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F1E25" w:rsidRPr="00356B3B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9b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EMMP Skill-Building Exercise</w:t>
            </w:r>
          </w:p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Field visit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Bui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ld and apply the core EIA and environmental compliance skills briefed in D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ay</w:t>
            </w:r>
            <w:r w:rsidR="00AF7932">
              <w:rPr>
                <w:rFonts w:asciiTheme="minorHAnsi" w:hAnsiTheme="minorHAnsi" w:cstheme="minorHAnsi"/>
                <w:sz w:val="18"/>
                <w:szCs w:val="18"/>
              </w:rPr>
              <w:t xml:space="preserve">s 1 – 2 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via a field vi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sit and follow-up group work to: </w:t>
            </w:r>
          </w:p>
          <w:p w:rsidR="000F1E25" w:rsidRDefault="000F1E25" w:rsidP="000F1E25">
            <w:pPr>
              <w:pStyle w:val="ListParagraph"/>
              <w:numPr>
                <w:ilvl w:val="0"/>
                <w:numId w:val="6"/>
              </w:numPr>
              <w:spacing w:after="80"/>
              <w:ind w:left="533" w:hanging="274"/>
              <w:contextualSpacing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1A5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synthesize field observations; and</w:t>
            </w:r>
          </w:p>
          <w:p w:rsidR="000F1E25" w:rsidRPr="00145EF1" w:rsidRDefault="000F1E25" w:rsidP="000F1E25">
            <w:pPr>
              <w:pStyle w:val="ListParagraph"/>
              <w:numPr>
                <w:ilvl w:val="0"/>
                <w:numId w:val="6"/>
              </w:numPr>
              <w:spacing w:after="80"/>
              <w:ind w:left="533" w:hanging="274"/>
              <w:contextualSpacing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5E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develop specific mitigation and mon</w:t>
            </w:r>
            <w:r w:rsidR="00AF793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itoring measures for the top 2 – 3 </w:t>
            </w:r>
            <w:r w:rsidRPr="00145E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issues/impacts of concern at each site, with reference to the </w:t>
            </w:r>
            <w:r w:rsidRPr="00145EF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SEG</w:t>
            </w:r>
            <w:r w:rsidRPr="00145E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Group Participants</w:t>
            </w:r>
          </w:p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1E25" w:rsidRPr="00E45C4C" w:rsidTr="00E745CC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0F1E25" w:rsidRPr="00691132" w:rsidRDefault="004903B8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12:00 – 14:00</w:t>
            </w:r>
            <w:r w:rsidR="000F1E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0F1E25" w:rsidRPr="00691132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1E25" w:rsidRPr="00E45C4C" w:rsidTr="009D199D">
        <w:trPr>
          <w:cantSplit/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F1E25" w:rsidRPr="00E45C4C" w:rsidRDefault="004903B8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14:00 – 17</w:t>
            </w:r>
            <w:r w:rsidR="000F1E25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  <w:p w:rsidR="000F1E25" w:rsidRPr="00244289" w:rsidRDefault="000F1E25" w:rsidP="000F1E25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9c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EMMP Skill-Building Exercise</w:t>
            </w:r>
          </w:p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Small group work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F1E25" w:rsidRPr="00145EF1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145E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Advance discussions and compilation of field visit results into an EMMP format and a group presentation.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Group Participants</w:t>
            </w:r>
          </w:p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1E25" w:rsidRPr="00E45C4C" w:rsidTr="00AB25CF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from 16:00 </w:t>
            </w:r>
          </w:p>
        </w:tc>
        <w:tc>
          <w:tcPr>
            <w:tcW w:w="9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</w:tcPr>
          <w:p w:rsidR="000F1E25" w:rsidRPr="00E45C4C" w:rsidRDefault="004903B8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Refreshments taken at leisure during small-group work</w:t>
            </w:r>
          </w:p>
        </w:tc>
      </w:tr>
      <w:tr w:rsidR="000F1E25" w:rsidRPr="00E45C4C" w:rsidTr="00AB25CF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0F1E25" w:rsidRPr="00E45C4C" w:rsidRDefault="000F1E25" w:rsidP="000F1E25">
            <w:pPr>
              <w:spacing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Day 4</w:t>
            </w: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2D69B" w:themeFill="accent3" w:themeFillTint="99"/>
          </w:tcPr>
          <w:p w:rsidR="000F1E25" w:rsidRPr="00702288" w:rsidRDefault="00D522FF" w:rsidP="000F1E25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0F1E25" w:rsidRPr="00702288">
              <w:rPr>
                <w:rFonts w:asciiTheme="minorHAnsi" w:hAnsiTheme="minorHAnsi" w:cstheme="minorHAnsi"/>
                <w:b/>
                <w:sz w:val="18"/>
                <w:szCs w:val="18"/>
              </w:rPr>
              <w:t>resent EMMPs and</w:t>
            </w:r>
            <w:r w:rsidR="00A12CF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address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Special Topics</w:t>
            </w:r>
          </w:p>
        </w:tc>
      </w:tr>
      <w:tr w:rsidR="000F1E25" w:rsidRPr="00E45C4C" w:rsidTr="00064DB0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1E25" w:rsidRPr="006D382A" w:rsidRDefault="000B2999" w:rsidP="000F1E25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8:30 – 10:00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E25" w:rsidRPr="00F6489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9d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EMMP Skill-Building Exercise</w:t>
            </w:r>
          </w:p>
          <w:p w:rsidR="000F1E25" w:rsidRDefault="000F1E25" w:rsidP="000F1E2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470F">
              <w:rPr>
                <w:rFonts w:asciiTheme="minorHAnsi" w:hAnsiTheme="minorHAnsi" w:cstheme="minorHAnsi"/>
                <w:i/>
                <w:sz w:val="18"/>
                <w:szCs w:val="18"/>
              </w:rPr>
              <w:t>Group presentations in plenary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Articulate field visit findings, analysis, and EMMP development.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F1E25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Group Participants</w:t>
            </w:r>
          </w:p>
          <w:p w:rsidR="000F1E25" w:rsidRPr="00E45C4C" w:rsidRDefault="000F1E25" w:rsidP="000F1E25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999" w:rsidRPr="00E45C4C" w:rsidTr="00064DB0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999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10:00 – 10:30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10</w:t>
            </w: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 Env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ironmental Compliance Reporting</w:t>
            </w:r>
          </w:p>
          <w:p w:rsidR="000B2999" w:rsidRDefault="000B2999" w:rsidP="000B2999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Technical presentation and dialogue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Guidance on EMMP-related and other environmental compliance reporting, including integrati</w:t>
            </w:r>
            <w:r w:rsidR="00647BBD">
              <w:rPr>
                <w:rFonts w:asciiTheme="minorHAnsi" w:hAnsiTheme="minorHAnsi" w:cstheme="minorHAnsi"/>
                <w:sz w:val="18"/>
                <w:szCs w:val="18"/>
              </w:rPr>
              <w:t xml:space="preserve">on with broader project M&amp;E and other 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reporting requirements.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0B2999" w:rsidRPr="00E45C4C" w:rsidTr="00C36076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0B2999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10:30 – 10:45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0B2999" w:rsidRDefault="000B2999" w:rsidP="000B2999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999" w:rsidRPr="00E45C4C" w:rsidTr="00C36076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999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10:45 – 11:30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999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Special Topic—WASH &amp; Water Supply Activities </w:t>
            </w:r>
          </w:p>
          <w:p w:rsidR="000B2999" w:rsidRDefault="000B2999" w:rsidP="000B299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D7D7B">
              <w:rPr>
                <w:rFonts w:asciiTheme="minorHAnsi" w:hAnsiTheme="minorHAnsi" w:cstheme="minorHAnsi"/>
                <w:i/>
                <w:sz w:val="18"/>
                <w:szCs w:val="18"/>
              </w:rPr>
              <w:t>Technical presentation and dialogue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6F4A82">
              <w:rPr>
                <w:rFonts w:asciiTheme="minorHAnsi" w:hAnsiTheme="minorHAnsi" w:cstheme="minorHAnsi"/>
                <w:sz w:val="18"/>
                <w:szCs w:val="18"/>
              </w:rPr>
              <w:t>Review the requirements and procedures invo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lved with water quality assurance and the practical elements of water quality management </w:t>
            </w:r>
            <w:r w:rsidRPr="006F4A82">
              <w:rPr>
                <w:rFonts w:asciiTheme="minorHAnsi" w:hAnsiTheme="minorHAnsi" w:cstheme="minorHAnsi"/>
                <w:sz w:val="18"/>
                <w:szCs w:val="18"/>
              </w:rPr>
              <w:t>in USAID-funded development programs.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0B2999" w:rsidRPr="00E45C4C" w:rsidTr="00C36076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999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11:30 – 12:30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999" w:rsidRDefault="000B2999" w:rsidP="00B65DE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Session 12: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Special Topic</w:t>
            </w:r>
            <w:r w:rsidRPr="0085066A">
              <w:rPr>
                <w:rFonts w:asciiTheme="minorHAnsi" w:hAnsiTheme="minorHAnsi" w:cstheme="minorHAnsi"/>
                <w:sz w:val="18"/>
                <w:szCs w:val="18"/>
              </w:rPr>
              <w:t>— Pesticide Use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USAID A</w:t>
            </w:r>
            <w:r w:rsidRPr="0085066A">
              <w:rPr>
                <w:rFonts w:asciiTheme="minorHAnsi" w:hAnsiTheme="minorHAnsi" w:cstheme="minorHAnsi"/>
                <w:sz w:val="18"/>
                <w:szCs w:val="18"/>
              </w:rPr>
              <w:t>ctivities</w:t>
            </w:r>
            <w:r w:rsidRPr="008C1C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B2999" w:rsidRDefault="000B2999" w:rsidP="000B2999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Technical presentation and dialogue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999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Brief the environmental, 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economic and human-health conc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erns related to pesticide use.</w:t>
            </w:r>
          </w:p>
          <w:p w:rsidR="000B2999" w:rsidRPr="006F4A82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chieve a common understanding of the special environmental compliance requirements that apply to pesti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cide use and procurement. Review 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key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elements of safer pesticide use, including Integrated Pest Management (IPM) and the use of Personal Protective Equipment (PPE).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0B2999" w:rsidRPr="00E45C4C" w:rsidTr="00F64895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0B2999" w:rsidRDefault="0068574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12:30 – 13:30</w:t>
            </w:r>
            <w:r w:rsidR="000B29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0B2999" w:rsidRDefault="000B2999" w:rsidP="000B29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</w:tcPr>
          <w:p w:rsidR="000B2999" w:rsidRPr="00E45C4C" w:rsidRDefault="000B2999" w:rsidP="000B2999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14F2" w:rsidRPr="00E45C4C" w:rsidTr="00064DB0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14F2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13:30 – 14:15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4F2" w:rsidRDefault="006E14F2" w:rsidP="00B65DE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13</w:t>
            </w:r>
            <w:r w:rsidRPr="0020122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Specia</w:t>
            </w:r>
            <w:r w:rsidR="00AF42F8">
              <w:rPr>
                <w:rFonts w:asciiTheme="minorHAnsi" w:hAnsiTheme="minorHAnsi" w:cstheme="minorHAnsi"/>
                <w:sz w:val="18"/>
                <w:szCs w:val="18"/>
              </w:rPr>
              <w:t>l Topic—Medical Waste Management</w:t>
            </w:r>
          </w:p>
          <w:p w:rsidR="00B65DE7" w:rsidRDefault="00B65DE7" w:rsidP="00B65DE7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Technical presentation and dialogue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4F2" w:rsidRPr="00E45C4C" w:rsidRDefault="00C436CF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436CF">
              <w:rPr>
                <w:rFonts w:asciiTheme="minorHAnsi" w:hAnsiTheme="minorHAnsi" w:cstheme="minorHAnsi"/>
                <w:sz w:val="18"/>
                <w:szCs w:val="18"/>
              </w:rPr>
              <w:t xml:space="preserve">Develop capacity to environmentally manage programs that directly or indirectly contribute to </w:t>
            </w:r>
            <w:r w:rsidR="009E41D9">
              <w:rPr>
                <w:rFonts w:asciiTheme="minorHAnsi" w:hAnsiTheme="minorHAnsi" w:cstheme="minorHAnsi"/>
                <w:sz w:val="18"/>
                <w:szCs w:val="18"/>
              </w:rPr>
              <w:t>the generation of medical waste; address specific compliance requirements and mitigation measures.</w:t>
            </w:r>
            <w:r w:rsidR="002E5E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E14F2" w:rsidRPr="00E45C4C" w:rsidRDefault="00624DEB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6E14F2" w:rsidRPr="00E45C4C" w:rsidTr="00064DB0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14F2" w:rsidRPr="00691132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14:15 –</w:t>
            </w:r>
            <w:r w:rsidR="00E962FD">
              <w:rPr>
                <w:rFonts w:asciiTheme="minorHAnsi" w:hAnsiTheme="minorHAnsi" w:cstheme="minorHAnsi"/>
                <w:sz w:val="18"/>
                <w:szCs w:val="18"/>
              </w:rPr>
              <w:t xml:space="preserve"> 14:45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4F2" w:rsidRDefault="006E14F2" w:rsidP="00B65DE7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14</w:t>
            </w:r>
            <w:r w:rsidRPr="0020122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42F8">
              <w:rPr>
                <w:rFonts w:asciiTheme="minorHAnsi" w:hAnsiTheme="minorHAnsi" w:cstheme="minorHAnsi"/>
                <w:sz w:val="18"/>
                <w:szCs w:val="18"/>
              </w:rPr>
              <w:t xml:space="preserve">Special Topic—ESDM for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Construction Activities</w:t>
            </w:r>
          </w:p>
          <w:p w:rsidR="00B65DE7" w:rsidRPr="00B65DE7" w:rsidRDefault="00B65DE7" w:rsidP="00B65DE7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Technical presentation and dialogue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4F2" w:rsidRPr="000A470F" w:rsidRDefault="001B2D5A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Brief the compliance</w:t>
            </w:r>
            <w:r w:rsidR="00FA0CD8">
              <w:rPr>
                <w:rFonts w:asciiTheme="minorHAnsi" w:hAnsiTheme="minorHAnsi" w:cstheme="minorHAnsi"/>
                <w:sz w:val="18"/>
                <w:szCs w:val="18"/>
              </w:rPr>
              <w:t xml:space="preserve"> and ESDM challenges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best practices related to small-scale construction activities</w:t>
            </w:r>
            <w:r w:rsidR="0073088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E14F2" w:rsidRPr="00E45C4C" w:rsidRDefault="00624DEB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6E14F2" w:rsidRPr="00E45C4C" w:rsidTr="00E745CC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6E14F2" w:rsidRPr="00E45C4C" w:rsidRDefault="00E962F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14:45 – 15:00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14F2" w:rsidRPr="00E45C4C" w:rsidTr="00064DB0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14F2" w:rsidRPr="00E45C4C" w:rsidRDefault="00E962F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15:00</w:t>
            </w:r>
            <w:r w:rsidR="006E14F2">
              <w:rPr>
                <w:rFonts w:asciiTheme="minorHAnsi" w:hAnsiTheme="minorHAnsi" w:cstheme="minorHAnsi"/>
                <w:sz w:val="18"/>
                <w:szCs w:val="18"/>
              </w:rPr>
              <w:t>-16:30</w:t>
            </w:r>
          </w:p>
          <w:p w:rsidR="006E14F2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4F2" w:rsidRDefault="007A508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15</w:t>
            </w:r>
            <w:r w:rsidR="006E14F2"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6E14F2" w:rsidRPr="00397E38">
              <w:rPr>
                <w:rFonts w:asciiTheme="minorHAnsi" w:hAnsiTheme="minorHAnsi" w:cstheme="minorHAnsi"/>
                <w:sz w:val="18"/>
                <w:szCs w:val="18"/>
              </w:rPr>
              <w:t>Environme</w:t>
            </w:r>
            <w:r w:rsidR="00980D4C">
              <w:rPr>
                <w:rFonts w:asciiTheme="minorHAnsi" w:hAnsiTheme="minorHAnsi" w:cstheme="minorHAnsi"/>
                <w:sz w:val="18"/>
                <w:szCs w:val="18"/>
              </w:rPr>
              <w:t>ntal Compliance/ESDM Knowledge G</w:t>
            </w:r>
            <w:r w:rsidR="006E14F2" w:rsidRPr="00397E38">
              <w:rPr>
                <w:rFonts w:asciiTheme="minorHAnsi" w:hAnsiTheme="minorHAnsi" w:cstheme="minorHAnsi"/>
                <w:sz w:val="18"/>
                <w:szCs w:val="18"/>
              </w:rPr>
              <w:t>ame</w:t>
            </w:r>
          </w:p>
          <w:p w:rsidR="006E14F2" w:rsidRDefault="006E14F2" w:rsidP="006E14F2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7E38">
              <w:rPr>
                <w:rFonts w:asciiTheme="minorHAnsi" w:hAnsiTheme="minorHAnsi" w:cstheme="minorHAnsi"/>
                <w:i/>
                <w:sz w:val="18"/>
                <w:szCs w:val="18"/>
              </w:rPr>
              <w:t>Small-group competition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4F2" w:rsidRPr="00421BBB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Reinforce key “core session” content in a small-group competition.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Facilitators</w:t>
            </w:r>
          </w:p>
        </w:tc>
      </w:tr>
      <w:tr w:rsidR="006E14F2" w:rsidRPr="00E45C4C" w:rsidTr="00064DB0">
        <w:trPr>
          <w:trHeight w:val="2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14F2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16:30 – 17:00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4F2" w:rsidRDefault="007A508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16</w:t>
            </w:r>
            <w:r w:rsidR="006E14F2" w:rsidRPr="0020122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AA396E">
              <w:rPr>
                <w:rFonts w:asciiTheme="minorHAnsi" w:hAnsiTheme="minorHAnsi" w:cstheme="minorHAnsi"/>
                <w:sz w:val="18"/>
                <w:szCs w:val="18"/>
              </w:rPr>
              <w:t xml:space="preserve"> MEO</w:t>
            </w:r>
            <w:r w:rsidR="006E14F2">
              <w:rPr>
                <w:rFonts w:asciiTheme="minorHAnsi" w:hAnsiTheme="minorHAnsi" w:cstheme="minorHAnsi"/>
                <w:sz w:val="18"/>
                <w:szCs w:val="18"/>
              </w:rPr>
              <w:t>/REA Informational Session</w:t>
            </w:r>
          </w:p>
          <w:p w:rsidR="000A3DBE" w:rsidRPr="00B65DE7" w:rsidRDefault="00B65DE7" w:rsidP="004E0491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5DE7">
              <w:rPr>
                <w:rFonts w:asciiTheme="minorHAnsi" w:hAnsiTheme="minorHAnsi" w:cstheme="minorHAnsi"/>
                <w:i/>
                <w:sz w:val="18"/>
                <w:szCs w:val="18"/>
              </w:rPr>
              <w:t>Brief presentation</w:t>
            </w:r>
            <w:r w:rsidR="002E5E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followed by Q&amp;A session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4F2" w:rsidRPr="00B864CA" w:rsidRDefault="002E5EC1" w:rsidP="00AA396E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Understand</w:t>
            </w:r>
            <w:r w:rsidR="00B864CA" w:rsidRPr="00B864CA">
              <w:rPr>
                <w:rFonts w:asciiTheme="minorHAnsi" w:hAnsiTheme="minorHAnsi" w:cstheme="minorHAnsi"/>
                <w:sz w:val="18"/>
                <w:szCs w:val="18"/>
              </w:rPr>
              <w:t xml:space="preserve"> perspective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A396E">
              <w:rPr>
                <w:rFonts w:asciiTheme="minorHAnsi" w:hAnsiTheme="minorHAnsi" w:cstheme="minorHAnsi"/>
                <w:sz w:val="18"/>
                <w:szCs w:val="18"/>
              </w:rPr>
              <w:t xml:space="preserve"> from USAID/Tanzania </w:t>
            </w:r>
            <w:r w:rsidR="00B864CA">
              <w:rPr>
                <w:rFonts w:asciiTheme="minorHAnsi" w:hAnsiTheme="minorHAnsi" w:cstheme="minorHAnsi"/>
                <w:sz w:val="18"/>
                <w:szCs w:val="18"/>
              </w:rPr>
              <w:t xml:space="preserve">and at the East Africa Regional level </w:t>
            </w:r>
            <w:r w:rsidR="00B864CA" w:rsidRPr="00B864CA">
              <w:rPr>
                <w:rFonts w:asciiTheme="minorHAnsi" w:hAnsiTheme="minorHAnsi" w:cstheme="minorHAnsi"/>
                <w:sz w:val="18"/>
                <w:szCs w:val="18"/>
              </w:rPr>
              <w:t>on environmental compliance and management issues of concern</w:t>
            </w:r>
            <w:r w:rsidR="00B86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E14F2" w:rsidRPr="00263D54" w:rsidRDefault="00AA396E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MEO</w:t>
            </w:r>
            <w:r w:rsidR="00B65DE7">
              <w:rPr>
                <w:rFonts w:asciiTheme="minorHAnsi" w:hAnsiTheme="minorHAnsi" w:cstheme="minorHAnsi"/>
                <w:sz w:val="18"/>
                <w:szCs w:val="18"/>
              </w:rPr>
              <w:t xml:space="preserve"> and/or USAID/East Africa Regional Environmental Advisor</w:t>
            </w:r>
          </w:p>
        </w:tc>
      </w:tr>
      <w:tr w:rsidR="006E14F2" w:rsidRPr="00E45C4C" w:rsidTr="00064DB0">
        <w:trPr>
          <w:jc w:val="center"/>
        </w:trPr>
        <w:tc>
          <w:tcPr>
            <w:tcW w:w="1440" w:type="dxa"/>
            <w:shd w:val="clear" w:color="auto" w:fill="C2D69B" w:themeFill="accent3" w:themeFillTint="99"/>
          </w:tcPr>
          <w:p w:rsidR="006E14F2" w:rsidRPr="00E45C4C" w:rsidRDefault="006E14F2" w:rsidP="006E14F2">
            <w:pPr>
              <w:spacing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Day 5</w:t>
            </w: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shd w:val="clear" w:color="auto" w:fill="C2D69B" w:themeFill="accent3" w:themeFillTint="99"/>
          </w:tcPr>
          <w:p w:rsidR="006E14F2" w:rsidRPr="00E45C4C" w:rsidRDefault="006E14F2" w:rsidP="006E14F2">
            <w:pPr>
              <w:spacing w:after="80"/>
              <w:ind w:left="720" w:hanging="7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>Way Forward</w:t>
            </w:r>
          </w:p>
        </w:tc>
        <w:tc>
          <w:tcPr>
            <w:tcW w:w="3741" w:type="dxa"/>
            <w:shd w:val="clear" w:color="auto" w:fill="C2D69B" w:themeFill="accent3" w:themeFillTint="99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C2D69B" w:themeFill="accent3" w:themeFillTint="99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14F2" w:rsidRPr="00E45C4C" w:rsidTr="00F249BD">
        <w:trPr>
          <w:jc w:val="center"/>
        </w:trPr>
        <w:tc>
          <w:tcPr>
            <w:tcW w:w="1440" w:type="dxa"/>
            <w:shd w:val="clear" w:color="auto" w:fill="FFFFFF" w:themeFill="background1"/>
          </w:tcPr>
          <w:p w:rsidR="006E14F2" w:rsidRDefault="00E962F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8:30 – 9:15</w:t>
            </w:r>
          </w:p>
        </w:tc>
        <w:tc>
          <w:tcPr>
            <w:tcW w:w="3705" w:type="dxa"/>
            <w:shd w:val="clear" w:color="auto" w:fill="FFFFFF" w:themeFill="background1"/>
          </w:tcPr>
          <w:p w:rsidR="006E14F2" w:rsidRDefault="007A508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17</w:t>
            </w:r>
            <w:r w:rsidR="006E14F2"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6E14F2" w:rsidRPr="003C4E68">
              <w:rPr>
                <w:rFonts w:asciiTheme="minorHAnsi" w:hAnsiTheme="minorHAnsi" w:cstheme="minorHAnsi"/>
                <w:sz w:val="18"/>
                <w:szCs w:val="18"/>
              </w:rPr>
              <w:t>Roles, Responsibilities &amp; Resources</w:t>
            </w:r>
          </w:p>
          <w:p w:rsidR="006E14F2" w:rsidRPr="00397E38" w:rsidRDefault="006E14F2" w:rsidP="006E14F2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Technical presentation and dialogue</w:t>
            </w:r>
          </w:p>
        </w:tc>
        <w:tc>
          <w:tcPr>
            <w:tcW w:w="3741" w:type="dxa"/>
            <w:shd w:val="clear" w:color="auto" w:fill="FFFFFF" w:themeFill="background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Summarize the various responsibilities of USAID staff and Implementing Partners (IPs); introduce additional key resources available to support environmental compliance and ESDM. </w:t>
            </w:r>
          </w:p>
        </w:tc>
        <w:tc>
          <w:tcPr>
            <w:tcW w:w="2165" w:type="dxa"/>
            <w:shd w:val="clear" w:color="auto" w:fill="FFFFFF" w:themeFill="background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 w:rsidR="00E962FD">
              <w:rPr>
                <w:rFonts w:asciiTheme="minorHAnsi" w:hAnsiTheme="minorHAnsi" w:cstheme="minorHAnsi"/>
                <w:sz w:val="18"/>
                <w:szCs w:val="18"/>
              </w:rPr>
              <w:t xml:space="preserve"> Facilit</w:t>
            </w:r>
            <w:r w:rsidR="00AA396E">
              <w:rPr>
                <w:rFonts w:asciiTheme="minorHAnsi" w:hAnsiTheme="minorHAnsi" w:cstheme="minorHAnsi"/>
                <w:sz w:val="18"/>
                <w:szCs w:val="18"/>
              </w:rPr>
              <w:t>ator &amp; USAID/Tanzania</w:t>
            </w:r>
          </w:p>
        </w:tc>
      </w:tr>
      <w:tr w:rsidR="006E14F2" w:rsidRPr="00E45C4C" w:rsidTr="00F249BD">
        <w:trPr>
          <w:jc w:val="center"/>
        </w:trPr>
        <w:tc>
          <w:tcPr>
            <w:tcW w:w="1440" w:type="dxa"/>
            <w:shd w:val="clear" w:color="auto" w:fill="FFFFFF" w:themeFill="background1"/>
          </w:tcPr>
          <w:p w:rsidR="006E14F2" w:rsidRDefault="00E962F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9:15 – 10:00</w:t>
            </w:r>
          </w:p>
        </w:tc>
        <w:tc>
          <w:tcPr>
            <w:tcW w:w="3705" w:type="dxa"/>
            <w:shd w:val="clear" w:color="auto" w:fill="FFFFFF" w:themeFill="background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Session </w:t>
            </w:r>
            <w:r w:rsidR="007A508D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Parking L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ot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ession</w:t>
            </w:r>
          </w:p>
          <w:p w:rsidR="006E14F2" w:rsidRDefault="006E14F2" w:rsidP="006E14F2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Plenary session</w:t>
            </w:r>
          </w:p>
        </w:tc>
        <w:tc>
          <w:tcPr>
            <w:tcW w:w="3741" w:type="dxa"/>
            <w:shd w:val="clear" w:color="auto" w:fill="FFFFFF" w:themeFill="background1"/>
          </w:tcPr>
          <w:p w:rsidR="006E14F2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Address unresolved questions or issues and summarize information pre</w:t>
            </w:r>
            <w:r w:rsidR="002E5EC1">
              <w:rPr>
                <w:rFonts w:asciiTheme="minorHAnsi" w:hAnsiTheme="minorHAnsi" w:cstheme="minorHAnsi"/>
                <w:sz w:val="18"/>
                <w:szCs w:val="18"/>
              </w:rPr>
              <w:t>sented throughout the training.</w:t>
            </w:r>
          </w:p>
        </w:tc>
        <w:tc>
          <w:tcPr>
            <w:tcW w:w="2165" w:type="dxa"/>
            <w:shd w:val="clear" w:color="auto" w:fill="FFFFFF" w:themeFill="background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6E14F2" w:rsidRPr="00E45C4C" w:rsidTr="00E745CC">
        <w:trPr>
          <w:jc w:val="center"/>
        </w:trPr>
        <w:tc>
          <w:tcPr>
            <w:tcW w:w="1440" w:type="dxa"/>
            <w:shd w:val="clear" w:color="auto" w:fill="C6D9F1"/>
          </w:tcPr>
          <w:p w:rsidR="006E14F2" w:rsidRPr="00E45C4C" w:rsidRDefault="00E962F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10:00– 10:15</w:t>
            </w:r>
          </w:p>
        </w:tc>
        <w:tc>
          <w:tcPr>
            <w:tcW w:w="3705" w:type="dxa"/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</w:p>
        </w:tc>
        <w:tc>
          <w:tcPr>
            <w:tcW w:w="3741" w:type="dxa"/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14F2" w:rsidRPr="00E45C4C" w:rsidTr="00F249BD">
        <w:trPr>
          <w:jc w:val="center"/>
        </w:trPr>
        <w:tc>
          <w:tcPr>
            <w:tcW w:w="1440" w:type="dxa"/>
            <w:shd w:val="clear" w:color="auto" w:fill="FFFFFF" w:themeFill="background1"/>
          </w:tcPr>
          <w:p w:rsidR="006E14F2" w:rsidRPr="00E45C4C" w:rsidRDefault="00E962F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10:15</w:t>
            </w:r>
            <w:r w:rsidR="006E14F2">
              <w:rPr>
                <w:rFonts w:asciiTheme="minorHAnsi" w:hAnsiTheme="minorHAnsi" w:cstheme="minorHAnsi"/>
                <w:sz w:val="18"/>
                <w:szCs w:val="18"/>
              </w:rPr>
              <w:t xml:space="preserve"> – 11:30</w:t>
            </w:r>
          </w:p>
        </w:tc>
        <w:tc>
          <w:tcPr>
            <w:tcW w:w="3705" w:type="dxa"/>
            <w:shd w:val="clear" w:color="auto" w:fill="FFFFFF" w:themeFill="background1"/>
          </w:tcPr>
          <w:p w:rsidR="006E14F2" w:rsidRPr="00E45C4C" w:rsidRDefault="007A508D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Session 19</w:t>
            </w:r>
            <w:r w:rsidR="006E14F2" w:rsidRPr="00E45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6E14F2" w:rsidRPr="00E45C4C">
              <w:rPr>
                <w:rFonts w:asciiTheme="minorHAnsi" w:hAnsiTheme="minorHAnsi" w:cstheme="minorHAnsi"/>
                <w:sz w:val="18"/>
                <w:szCs w:val="18"/>
              </w:rPr>
              <w:t>Bringing Curricula to Reality</w:t>
            </w:r>
          </w:p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Group </w:t>
            </w:r>
            <w:r w:rsidRPr="00E45C4C">
              <w:rPr>
                <w:rFonts w:asciiTheme="minorHAnsi" w:hAnsiTheme="minorHAnsi" w:cstheme="minorHAnsi"/>
                <w:i/>
                <w:sz w:val="18"/>
                <w:szCs w:val="18"/>
              </w:rPr>
              <w:t>discussion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s followed by individual action planning</w:t>
            </w:r>
          </w:p>
        </w:tc>
        <w:tc>
          <w:tcPr>
            <w:tcW w:w="3741" w:type="dxa"/>
            <w:shd w:val="clear" w:color="auto" w:fill="FFFFFF" w:themeFill="background1"/>
          </w:tcPr>
          <w:p w:rsidR="006E14F2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With the technical training now complete, participants will share perspectives</w:t>
            </w: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 on environmental priorities and cha</w:t>
            </w:r>
            <w:r w:rsidR="00EA4761">
              <w:rPr>
                <w:rFonts w:asciiTheme="minorHAnsi" w:hAnsiTheme="minorHAnsi" w:cstheme="minorHAnsi"/>
                <w:sz w:val="18"/>
                <w:szCs w:val="18"/>
              </w:rPr>
              <w:t>llenges for USAID activities in</w:t>
            </w:r>
            <w:r w:rsidR="00D7567D">
              <w:rPr>
                <w:rFonts w:asciiTheme="minorHAnsi" w:hAnsiTheme="minorHAnsi" w:cstheme="minorHAnsi"/>
                <w:sz w:val="18"/>
                <w:szCs w:val="18"/>
              </w:rPr>
              <w:t xml:space="preserve"> Tanzania.</w:t>
            </w:r>
          </w:p>
          <w:p w:rsidR="006E14F2" w:rsidRPr="00F44C9E" w:rsidRDefault="002E5EC1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6E14F2">
              <w:rPr>
                <w:rFonts w:asciiTheme="minorHAnsi" w:hAnsiTheme="minorHAnsi" w:cstheme="minorHAnsi"/>
                <w:sz w:val="18"/>
                <w:szCs w:val="18"/>
              </w:rPr>
              <w:t>rame lessons-</w:t>
            </w:r>
            <w:r w:rsidR="006E14F2" w:rsidRPr="00E45C4C">
              <w:rPr>
                <w:rFonts w:asciiTheme="minorHAnsi" w:hAnsiTheme="minorHAnsi" w:cstheme="minorHAnsi"/>
                <w:sz w:val="18"/>
                <w:szCs w:val="18"/>
              </w:rPr>
              <w:t xml:space="preserve">learned and </w:t>
            </w:r>
            <w:r w:rsidR="006E14F2">
              <w:rPr>
                <w:rFonts w:asciiTheme="minorHAnsi" w:hAnsiTheme="minorHAnsi" w:cstheme="minorHAnsi"/>
                <w:sz w:val="18"/>
                <w:szCs w:val="18"/>
              </w:rPr>
              <w:t xml:space="preserve">identify </w:t>
            </w:r>
            <w:r w:rsidR="006E14F2" w:rsidRPr="00E45C4C">
              <w:rPr>
                <w:rFonts w:asciiTheme="minorHAnsi" w:hAnsiTheme="minorHAnsi" w:cstheme="minorHAnsi"/>
                <w:sz w:val="18"/>
                <w:szCs w:val="18"/>
              </w:rPr>
              <w:t>practical actions that can be op</w:t>
            </w:r>
            <w:r w:rsidR="006E14F2">
              <w:rPr>
                <w:rFonts w:asciiTheme="minorHAnsi" w:hAnsiTheme="minorHAnsi" w:cstheme="minorHAnsi"/>
                <w:sz w:val="18"/>
                <w:szCs w:val="18"/>
              </w:rPr>
              <w:t>erationalized as part of project implementation</w:t>
            </w:r>
            <w:r w:rsidR="006E14F2" w:rsidRPr="00E45C4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shd w:val="clear" w:color="auto" w:fill="FFFFFF" w:themeFill="background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GEMS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Facilitator</w:t>
            </w:r>
          </w:p>
        </w:tc>
      </w:tr>
      <w:tr w:rsidR="006E14F2" w:rsidRPr="00E45C4C" w:rsidTr="00064DB0">
        <w:trPr>
          <w:jc w:val="center"/>
        </w:trPr>
        <w:tc>
          <w:tcPr>
            <w:tcW w:w="1440" w:type="dxa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11:30 -11:45</w:t>
            </w:r>
          </w:p>
        </w:tc>
        <w:tc>
          <w:tcPr>
            <w:tcW w:w="3705" w:type="dxa"/>
          </w:tcPr>
          <w:p w:rsidR="006E14F2" w:rsidRPr="00883B75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Workshop Final Evaluations</w:t>
            </w:r>
          </w:p>
        </w:tc>
        <w:tc>
          <w:tcPr>
            <w:tcW w:w="3741" w:type="dxa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Participants complete evaluation form</w:t>
            </w:r>
          </w:p>
        </w:tc>
        <w:tc>
          <w:tcPr>
            <w:tcW w:w="2165" w:type="dxa"/>
          </w:tcPr>
          <w:p w:rsidR="006E14F2" w:rsidRPr="00E45C4C" w:rsidRDefault="006E14F2" w:rsidP="006E14F2">
            <w:pPr>
              <w:shd w:val="clear" w:color="auto" w:fill="FFFFFF" w:themeFill="background1"/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14F2" w:rsidRPr="00E45C4C" w:rsidTr="00064DB0">
        <w:trPr>
          <w:jc w:val="center"/>
        </w:trPr>
        <w:tc>
          <w:tcPr>
            <w:tcW w:w="1440" w:type="dxa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11:45 – 12:00</w:t>
            </w:r>
          </w:p>
        </w:tc>
        <w:tc>
          <w:tcPr>
            <w:tcW w:w="3705" w:type="dxa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Closing Ceremony</w:t>
            </w:r>
          </w:p>
        </w:tc>
        <w:tc>
          <w:tcPr>
            <w:tcW w:w="3741" w:type="dxa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45C4C">
              <w:rPr>
                <w:rFonts w:asciiTheme="minorHAnsi" w:hAnsiTheme="minorHAnsi" w:cstheme="minorHAnsi"/>
                <w:sz w:val="18"/>
                <w:szCs w:val="18"/>
              </w:rPr>
              <w:t>Conclude works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hop and distribute certificates</w:t>
            </w:r>
          </w:p>
        </w:tc>
        <w:tc>
          <w:tcPr>
            <w:tcW w:w="2165" w:type="dxa"/>
          </w:tcPr>
          <w:p w:rsidR="006E14F2" w:rsidRPr="00E45C4C" w:rsidRDefault="00E962FD" w:rsidP="001A68EF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USAID/</w:t>
            </w:r>
            <w:r w:rsidR="001A68EF">
              <w:rPr>
                <w:rFonts w:asciiTheme="minorHAnsi" w:hAnsiTheme="minorHAnsi" w:cstheme="minorHAnsi"/>
                <w:sz w:val="18"/>
                <w:szCs w:val="18"/>
              </w:rPr>
              <w:t>Tanzania</w:t>
            </w:r>
          </w:p>
        </w:tc>
      </w:tr>
      <w:tr w:rsidR="006E14F2" w:rsidRPr="00E45C4C" w:rsidTr="00883B75">
        <w:trPr>
          <w:jc w:val="center"/>
        </w:trPr>
        <w:tc>
          <w:tcPr>
            <w:tcW w:w="1440" w:type="dxa"/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12:00 – 13:00</w:t>
            </w:r>
          </w:p>
        </w:tc>
        <w:tc>
          <w:tcPr>
            <w:tcW w:w="3705" w:type="dxa"/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3741" w:type="dxa"/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C6D9F1"/>
          </w:tcPr>
          <w:p w:rsidR="006E14F2" w:rsidRPr="00E45C4C" w:rsidRDefault="006E14F2" w:rsidP="006E14F2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00E8B" w:rsidRPr="00434948" w:rsidRDefault="00600E8B" w:rsidP="002E5EC1">
      <w:pPr>
        <w:spacing w:after="200" w:line="276" w:lineRule="auto"/>
        <w:rPr>
          <w:rFonts w:asciiTheme="minorHAnsi" w:hAnsiTheme="minorHAnsi" w:cstheme="minorHAnsi"/>
        </w:rPr>
      </w:pPr>
    </w:p>
    <w:sectPr w:rsidR="00600E8B" w:rsidRPr="00434948" w:rsidSect="00265B43">
      <w:footerReference w:type="default" r:id="rId8"/>
      <w:pgSz w:w="12240" w:h="15840" w:code="1"/>
      <w:pgMar w:top="1440" w:right="1440" w:bottom="1440" w:left="1440" w:header="144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9D" w:rsidRDefault="00FD279D" w:rsidP="0080003B">
      <w:pPr>
        <w:spacing w:before="0" w:after="0"/>
      </w:pPr>
      <w:r>
        <w:separator/>
      </w:r>
    </w:p>
  </w:endnote>
  <w:endnote w:type="continuationSeparator" w:id="0">
    <w:p w:rsidR="00FD279D" w:rsidRDefault="00FD279D" w:rsidP="008000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</w:rPr>
      <w:id w:val="797581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5CF" w:rsidRPr="00264304" w:rsidRDefault="00AB25CF">
        <w:pPr>
          <w:pStyle w:val="Footer"/>
          <w:jc w:val="center"/>
          <w:rPr>
            <w:rFonts w:ascii="Calibri" w:hAnsi="Calibri"/>
          </w:rPr>
        </w:pPr>
        <w:r w:rsidRPr="00264304">
          <w:rPr>
            <w:rFonts w:ascii="Calibri" w:hAnsi="Calibri"/>
          </w:rPr>
          <w:fldChar w:fldCharType="begin"/>
        </w:r>
        <w:r w:rsidRPr="00264304">
          <w:rPr>
            <w:rFonts w:ascii="Calibri" w:hAnsi="Calibri"/>
          </w:rPr>
          <w:instrText xml:space="preserve"> PAGE   \* MERGEFORMAT </w:instrText>
        </w:r>
        <w:r w:rsidRPr="00264304">
          <w:rPr>
            <w:rFonts w:ascii="Calibri" w:hAnsi="Calibri"/>
          </w:rPr>
          <w:fldChar w:fldCharType="separate"/>
        </w:r>
        <w:r w:rsidR="00A31338">
          <w:rPr>
            <w:rFonts w:ascii="Calibri" w:hAnsi="Calibri"/>
            <w:noProof/>
          </w:rPr>
          <w:t>1</w:t>
        </w:r>
        <w:r w:rsidRPr="00264304">
          <w:rPr>
            <w:rFonts w:ascii="Calibri" w:hAnsi="Calibri"/>
            <w:noProof/>
          </w:rPr>
          <w:fldChar w:fldCharType="end"/>
        </w:r>
      </w:p>
    </w:sdtContent>
  </w:sdt>
  <w:p w:rsidR="00AB25CF" w:rsidRDefault="00AB2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9D" w:rsidRDefault="00FD279D" w:rsidP="0080003B">
      <w:pPr>
        <w:spacing w:before="0" w:after="0"/>
      </w:pPr>
      <w:r>
        <w:separator/>
      </w:r>
    </w:p>
  </w:footnote>
  <w:footnote w:type="continuationSeparator" w:id="0">
    <w:p w:rsidR="00FD279D" w:rsidRDefault="00FD279D" w:rsidP="008000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09D"/>
    <w:multiLevelType w:val="hybridMultilevel"/>
    <w:tmpl w:val="8F12306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C4D19"/>
    <w:multiLevelType w:val="hybridMultilevel"/>
    <w:tmpl w:val="01A8E6FE"/>
    <w:lvl w:ilvl="0" w:tplc="04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696D"/>
    <w:multiLevelType w:val="singleLevel"/>
    <w:tmpl w:val="18E8BF78"/>
    <w:lvl w:ilvl="0">
      <w:start w:val="1"/>
      <w:numFmt w:val="bullet"/>
      <w:pStyle w:val="Heading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353237"/>
    <w:multiLevelType w:val="hybridMultilevel"/>
    <w:tmpl w:val="5572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2753"/>
    <w:multiLevelType w:val="hybridMultilevel"/>
    <w:tmpl w:val="C58E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37CE3"/>
    <w:multiLevelType w:val="hybridMultilevel"/>
    <w:tmpl w:val="AC945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B1B0F"/>
    <w:multiLevelType w:val="hybridMultilevel"/>
    <w:tmpl w:val="784C72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64DDF"/>
    <w:multiLevelType w:val="hybridMultilevel"/>
    <w:tmpl w:val="41C8FB36"/>
    <w:lvl w:ilvl="0" w:tplc="A6966F0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E2C46"/>
    <w:multiLevelType w:val="hybridMultilevel"/>
    <w:tmpl w:val="7B2E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42"/>
    <w:rsid w:val="0000584C"/>
    <w:rsid w:val="0000652D"/>
    <w:rsid w:val="00006D01"/>
    <w:rsid w:val="00007D0C"/>
    <w:rsid w:val="000100FE"/>
    <w:rsid w:val="00011363"/>
    <w:rsid w:val="000123FC"/>
    <w:rsid w:val="00012D48"/>
    <w:rsid w:val="00017C1E"/>
    <w:rsid w:val="00020386"/>
    <w:rsid w:val="00021D51"/>
    <w:rsid w:val="000221A8"/>
    <w:rsid w:val="000224C9"/>
    <w:rsid w:val="000251D8"/>
    <w:rsid w:val="000273E2"/>
    <w:rsid w:val="00027A3F"/>
    <w:rsid w:val="0003251C"/>
    <w:rsid w:val="0003548E"/>
    <w:rsid w:val="00040EE8"/>
    <w:rsid w:val="00041B6B"/>
    <w:rsid w:val="000421DA"/>
    <w:rsid w:val="00052474"/>
    <w:rsid w:val="000525AE"/>
    <w:rsid w:val="00054350"/>
    <w:rsid w:val="00064C98"/>
    <w:rsid w:val="00064DB0"/>
    <w:rsid w:val="000663FB"/>
    <w:rsid w:val="000664E8"/>
    <w:rsid w:val="0007124F"/>
    <w:rsid w:val="00072423"/>
    <w:rsid w:val="00074609"/>
    <w:rsid w:val="000747B8"/>
    <w:rsid w:val="00076211"/>
    <w:rsid w:val="00077D43"/>
    <w:rsid w:val="0008133D"/>
    <w:rsid w:val="00082625"/>
    <w:rsid w:val="000827B1"/>
    <w:rsid w:val="00082CA9"/>
    <w:rsid w:val="00084BAC"/>
    <w:rsid w:val="000858A5"/>
    <w:rsid w:val="00087544"/>
    <w:rsid w:val="00092683"/>
    <w:rsid w:val="00094219"/>
    <w:rsid w:val="00097B2D"/>
    <w:rsid w:val="00097C7C"/>
    <w:rsid w:val="000A2E87"/>
    <w:rsid w:val="000A3DBE"/>
    <w:rsid w:val="000A470F"/>
    <w:rsid w:val="000A53A6"/>
    <w:rsid w:val="000B1A9C"/>
    <w:rsid w:val="000B2336"/>
    <w:rsid w:val="000B2999"/>
    <w:rsid w:val="000B4615"/>
    <w:rsid w:val="000B5C23"/>
    <w:rsid w:val="000C32B2"/>
    <w:rsid w:val="000C4640"/>
    <w:rsid w:val="000C5582"/>
    <w:rsid w:val="000C593C"/>
    <w:rsid w:val="000C769D"/>
    <w:rsid w:val="000D1E12"/>
    <w:rsid w:val="000D1FCE"/>
    <w:rsid w:val="000D2065"/>
    <w:rsid w:val="000D2304"/>
    <w:rsid w:val="000D5D0B"/>
    <w:rsid w:val="000D735F"/>
    <w:rsid w:val="000E08D2"/>
    <w:rsid w:val="000E0FC5"/>
    <w:rsid w:val="000E45EC"/>
    <w:rsid w:val="000E52A8"/>
    <w:rsid w:val="000E5A39"/>
    <w:rsid w:val="000E5FE5"/>
    <w:rsid w:val="000E7E54"/>
    <w:rsid w:val="000F1E25"/>
    <w:rsid w:val="000F2687"/>
    <w:rsid w:val="000F3200"/>
    <w:rsid w:val="000F3ACA"/>
    <w:rsid w:val="000F3D92"/>
    <w:rsid w:val="000F6096"/>
    <w:rsid w:val="000F637A"/>
    <w:rsid w:val="000F7D61"/>
    <w:rsid w:val="00100C90"/>
    <w:rsid w:val="001014B7"/>
    <w:rsid w:val="001016B1"/>
    <w:rsid w:val="00102BF5"/>
    <w:rsid w:val="00106706"/>
    <w:rsid w:val="001120EB"/>
    <w:rsid w:val="001135FD"/>
    <w:rsid w:val="001139A4"/>
    <w:rsid w:val="00116020"/>
    <w:rsid w:val="00124208"/>
    <w:rsid w:val="00130EED"/>
    <w:rsid w:val="00131D23"/>
    <w:rsid w:val="00134682"/>
    <w:rsid w:val="001360D7"/>
    <w:rsid w:val="001374E4"/>
    <w:rsid w:val="00141456"/>
    <w:rsid w:val="00144DD7"/>
    <w:rsid w:val="00145E44"/>
    <w:rsid w:val="00145EF1"/>
    <w:rsid w:val="001479B2"/>
    <w:rsid w:val="00150F52"/>
    <w:rsid w:val="00152E93"/>
    <w:rsid w:val="00153931"/>
    <w:rsid w:val="00153A0F"/>
    <w:rsid w:val="00154DF0"/>
    <w:rsid w:val="00155C76"/>
    <w:rsid w:val="00156584"/>
    <w:rsid w:val="00161BB1"/>
    <w:rsid w:val="00162A64"/>
    <w:rsid w:val="00164ADB"/>
    <w:rsid w:val="00165DDB"/>
    <w:rsid w:val="001661C3"/>
    <w:rsid w:val="00167ED1"/>
    <w:rsid w:val="00172697"/>
    <w:rsid w:val="0017298F"/>
    <w:rsid w:val="00172BCF"/>
    <w:rsid w:val="001749E1"/>
    <w:rsid w:val="001805C9"/>
    <w:rsid w:val="001809A1"/>
    <w:rsid w:val="0018269C"/>
    <w:rsid w:val="00182D08"/>
    <w:rsid w:val="00183241"/>
    <w:rsid w:val="001843BA"/>
    <w:rsid w:val="00184F42"/>
    <w:rsid w:val="00185582"/>
    <w:rsid w:val="001925A8"/>
    <w:rsid w:val="00194B69"/>
    <w:rsid w:val="00194DC4"/>
    <w:rsid w:val="001966DE"/>
    <w:rsid w:val="00196C94"/>
    <w:rsid w:val="001A0897"/>
    <w:rsid w:val="001A136E"/>
    <w:rsid w:val="001A15BB"/>
    <w:rsid w:val="001A29C0"/>
    <w:rsid w:val="001A2A6E"/>
    <w:rsid w:val="001A339F"/>
    <w:rsid w:val="001A35BB"/>
    <w:rsid w:val="001A68EF"/>
    <w:rsid w:val="001A6DD0"/>
    <w:rsid w:val="001B076D"/>
    <w:rsid w:val="001B1A60"/>
    <w:rsid w:val="001B2D5A"/>
    <w:rsid w:val="001B411E"/>
    <w:rsid w:val="001B41CB"/>
    <w:rsid w:val="001C2D8F"/>
    <w:rsid w:val="001C42A5"/>
    <w:rsid w:val="001C5F37"/>
    <w:rsid w:val="001C6E54"/>
    <w:rsid w:val="001D7315"/>
    <w:rsid w:val="001E38C8"/>
    <w:rsid w:val="001E5849"/>
    <w:rsid w:val="001E5A84"/>
    <w:rsid w:val="001E65C3"/>
    <w:rsid w:val="001E67A6"/>
    <w:rsid w:val="001E6D8D"/>
    <w:rsid w:val="001E793D"/>
    <w:rsid w:val="001F0A55"/>
    <w:rsid w:val="001F167B"/>
    <w:rsid w:val="001F52D9"/>
    <w:rsid w:val="001F6CDA"/>
    <w:rsid w:val="001F71DD"/>
    <w:rsid w:val="00200413"/>
    <w:rsid w:val="0020122D"/>
    <w:rsid w:val="002039CC"/>
    <w:rsid w:val="0020466D"/>
    <w:rsid w:val="00204966"/>
    <w:rsid w:val="002064B1"/>
    <w:rsid w:val="00206DEE"/>
    <w:rsid w:val="002127D6"/>
    <w:rsid w:val="0022200D"/>
    <w:rsid w:val="0022469E"/>
    <w:rsid w:val="00225026"/>
    <w:rsid w:val="0023085D"/>
    <w:rsid w:val="002313E8"/>
    <w:rsid w:val="00231B3B"/>
    <w:rsid w:val="00233A7C"/>
    <w:rsid w:val="002348BA"/>
    <w:rsid w:val="00241179"/>
    <w:rsid w:val="00243D7A"/>
    <w:rsid w:val="00244289"/>
    <w:rsid w:val="002507E0"/>
    <w:rsid w:val="002530E4"/>
    <w:rsid w:val="00254D1E"/>
    <w:rsid w:val="00260946"/>
    <w:rsid w:val="00260CEB"/>
    <w:rsid w:val="00263C57"/>
    <w:rsid w:val="00263D54"/>
    <w:rsid w:val="00264304"/>
    <w:rsid w:val="00264CA9"/>
    <w:rsid w:val="00265AC0"/>
    <w:rsid w:val="00265B43"/>
    <w:rsid w:val="00265F73"/>
    <w:rsid w:val="002712DA"/>
    <w:rsid w:val="00271A92"/>
    <w:rsid w:val="00273E40"/>
    <w:rsid w:val="00274549"/>
    <w:rsid w:val="0027746D"/>
    <w:rsid w:val="0027750F"/>
    <w:rsid w:val="00280779"/>
    <w:rsid w:val="00281B5D"/>
    <w:rsid w:val="00287978"/>
    <w:rsid w:val="00290D9D"/>
    <w:rsid w:val="002915CE"/>
    <w:rsid w:val="00292A51"/>
    <w:rsid w:val="00293C6F"/>
    <w:rsid w:val="0029484C"/>
    <w:rsid w:val="00295B3D"/>
    <w:rsid w:val="00297699"/>
    <w:rsid w:val="002A341E"/>
    <w:rsid w:val="002A616B"/>
    <w:rsid w:val="002A7E39"/>
    <w:rsid w:val="002B44FD"/>
    <w:rsid w:val="002B504E"/>
    <w:rsid w:val="002B7123"/>
    <w:rsid w:val="002C0AFA"/>
    <w:rsid w:val="002C0E06"/>
    <w:rsid w:val="002C1772"/>
    <w:rsid w:val="002C5874"/>
    <w:rsid w:val="002C6A0E"/>
    <w:rsid w:val="002D0261"/>
    <w:rsid w:val="002D36C3"/>
    <w:rsid w:val="002D3CF7"/>
    <w:rsid w:val="002D3E92"/>
    <w:rsid w:val="002D620B"/>
    <w:rsid w:val="002E093D"/>
    <w:rsid w:val="002E5EC1"/>
    <w:rsid w:val="002F0A06"/>
    <w:rsid w:val="002F137C"/>
    <w:rsid w:val="002F1614"/>
    <w:rsid w:val="002F36E3"/>
    <w:rsid w:val="002F64B4"/>
    <w:rsid w:val="002F69F4"/>
    <w:rsid w:val="002F6C95"/>
    <w:rsid w:val="002F7F48"/>
    <w:rsid w:val="003003C6"/>
    <w:rsid w:val="00303CCD"/>
    <w:rsid w:val="003050DD"/>
    <w:rsid w:val="00307096"/>
    <w:rsid w:val="003077EF"/>
    <w:rsid w:val="00307F46"/>
    <w:rsid w:val="0031000F"/>
    <w:rsid w:val="00311057"/>
    <w:rsid w:val="00312221"/>
    <w:rsid w:val="00314EBD"/>
    <w:rsid w:val="003165A0"/>
    <w:rsid w:val="003168A1"/>
    <w:rsid w:val="003170C7"/>
    <w:rsid w:val="0032225E"/>
    <w:rsid w:val="00322CF4"/>
    <w:rsid w:val="00323F63"/>
    <w:rsid w:val="00324057"/>
    <w:rsid w:val="0032441D"/>
    <w:rsid w:val="003274F7"/>
    <w:rsid w:val="00330909"/>
    <w:rsid w:val="00332E94"/>
    <w:rsid w:val="00333A1B"/>
    <w:rsid w:val="00335DC7"/>
    <w:rsid w:val="0033605A"/>
    <w:rsid w:val="00341390"/>
    <w:rsid w:val="00341783"/>
    <w:rsid w:val="003422F5"/>
    <w:rsid w:val="00344B27"/>
    <w:rsid w:val="00346736"/>
    <w:rsid w:val="00347ABD"/>
    <w:rsid w:val="00351894"/>
    <w:rsid w:val="003519B0"/>
    <w:rsid w:val="003531B5"/>
    <w:rsid w:val="00353C59"/>
    <w:rsid w:val="00354289"/>
    <w:rsid w:val="00355F65"/>
    <w:rsid w:val="00356B3B"/>
    <w:rsid w:val="003573F4"/>
    <w:rsid w:val="003639DE"/>
    <w:rsid w:val="00364A51"/>
    <w:rsid w:val="003708DF"/>
    <w:rsid w:val="00370D8B"/>
    <w:rsid w:val="00371682"/>
    <w:rsid w:val="0037251A"/>
    <w:rsid w:val="0037336D"/>
    <w:rsid w:val="003744AF"/>
    <w:rsid w:val="00376707"/>
    <w:rsid w:val="003767C7"/>
    <w:rsid w:val="00380E0A"/>
    <w:rsid w:val="003842D3"/>
    <w:rsid w:val="00385519"/>
    <w:rsid w:val="00390671"/>
    <w:rsid w:val="003919C5"/>
    <w:rsid w:val="00397E38"/>
    <w:rsid w:val="003A185C"/>
    <w:rsid w:val="003A4BAB"/>
    <w:rsid w:val="003A50B8"/>
    <w:rsid w:val="003A77F4"/>
    <w:rsid w:val="003B0FB7"/>
    <w:rsid w:val="003B2573"/>
    <w:rsid w:val="003B3A08"/>
    <w:rsid w:val="003B5359"/>
    <w:rsid w:val="003B5479"/>
    <w:rsid w:val="003B5B79"/>
    <w:rsid w:val="003C0607"/>
    <w:rsid w:val="003C0C66"/>
    <w:rsid w:val="003C3D82"/>
    <w:rsid w:val="003C4E68"/>
    <w:rsid w:val="003C5124"/>
    <w:rsid w:val="003C6794"/>
    <w:rsid w:val="003C754D"/>
    <w:rsid w:val="003D0A2B"/>
    <w:rsid w:val="003D0A2D"/>
    <w:rsid w:val="003D2B01"/>
    <w:rsid w:val="003D3117"/>
    <w:rsid w:val="003D3F24"/>
    <w:rsid w:val="003D55D4"/>
    <w:rsid w:val="003D6801"/>
    <w:rsid w:val="003D6846"/>
    <w:rsid w:val="003D7F99"/>
    <w:rsid w:val="003E091F"/>
    <w:rsid w:val="003E3A93"/>
    <w:rsid w:val="003E42AB"/>
    <w:rsid w:val="003E532B"/>
    <w:rsid w:val="003F0C2B"/>
    <w:rsid w:val="003F233B"/>
    <w:rsid w:val="003F66DF"/>
    <w:rsid w:val="004008E1"/>
    <w:rsid w:val="0040152C"/>
    <w:rsid w:val="0040305D"/>
    <w:rsid w:val="00403F19"/>
    <w:rsid w:val="00407E91"/>
    <w:rsid w:val="00410931"/>
    <w:rsid w:val="0041590C"/>
    <w:rsid w:val="00416A08"/>
    <w:rsid w:val="00420289"/>
    <w:rsid w:val="00421496"/>
    <w:rsid w:val="00421BBB"/>
    <w:rsid w:val="0042289D"/>
    <w:rsid w:val="00422DC2"/>
    <w:rsid w:val="004231D9"/>
    <w:rsid w:val="00423958"/>
    <w:rsid w:val="00423EC8"/>
    <w:rsid w:val="0042532A"/>
    <w:rsid w:val="004316B1"/>
    <w:rsid w:val="004321B2"/>
    <w:rsid w:val="00434948"/>
    <w:rsid w:val="00437BF4"/>
    <w:rsid w:val="00441200"/>
    <w:rsid w:val="0044435F"/>
    <w:rsid w:val="004519CD"/>
    <w:rsid w:val="004535C3"/>
    <w:rsid w:val="004549C2"/>
    <w:rsid w:val="00454A5C"/>
    <w:rsid w:val="00454BEE"/>
    <w:rsid w:val="00454EDA"/>
    <w:rsid w:val="004600F8"/>
    <w:rsid w:val="0046131D"/>
    <w:rsid w:val="00462CAA"/>
    <w:rsid w:val="004651DB"/>
    <w:rsid w:val="00465FE2"/>
    <w:rsid w:val="004671ED"/>
    <w:rsid w:val="00470B95"/>
    <w:rsid w:val="00471CC7"/>
    <w:rsid w:val="00473765"/>
    <w:rsid w:val="00473FBD"/>
    <w:rsid w:val="00474569"/>
    <w:rsid w:val="00474C18"/>
    <w:rsid w:val="00477140"/>
    <w:rsid w:val="0047766D"/>
    <w:rsid w:val="004824AE"/>
    <w:rsid w:val="00482B5B"/>
    <w:rsid w:val="004831E4"/>
    <w:rsid w:val="00485090"/>
    <w:rsid w:val="004903B8"/>
    <w:rsid w:val="00492CCE"/>
    <w:rsid w:val="004938F8"/>
    <w:rsid w:val="004969F8"/>
    <w:rsid w:val="00496E2B"/>
    <w:rsid w:val="004A09B8"/>
    <w:rsid w:val="004A0D9F"/>
    <w:rsid w:val="004A1D1F"/>
    <w:rsid w:val="004A21BA"/>
    <w:rsid w:val="004A4963"/>
    <w:rsid w:val="004A503D"/>
    <w:rsid w:val="004A6494"/>
    <w:rsid w:val="004A65B0"/>
    <w:rsid w:val="004B0044"/>
    <w:rsid w:val="004B266E"/>
    <w:rsid w:val="004B45AC"/>
    <w:rsid w:val="004B4738"/>
    <w:rsid w:val="004B526E"/>
    <w:rsid w:val="004B54F4"/>
    <w:rsid w:val="004B76CB"/>
    <w:rsid w:val="004C5ECB"/>
    <w:rsid w:val="004C723E"/>
    <w:rsid w:val="004C7DCD"/>
    <w:rsid w:val="004D0E05"/>
    <w:rsid w:val="004D279F"/>
    <w:rsid w:val="004D2BAC"/>
    <w:rsid w:val="004D6626"/>
    <w:rsid w:val="004D6A82"/>
    <w:rsid w:val="004E0491"/>
    <w:rsid w:val="004E2DD9"/>
    <w:rsid w:val="004E7698"/>
    <w:rsid w:val="004E7ABC"/>
    <w:rsid w:val="004F4EFD"/>
    <w:rsid w:val="004F541F"/>
    <w:rsid w:val="004F5C21"/>
    <w:rsid w:val="004F5F8F"/>
    <w:rsid w:val="004F6F51"/>
    <w:rsid w:val="00501A07"/>
    <w:rsid w:val="00504D87"/>
    <w:rsid w:val="00505079"/>
    <w:rsid w:val="005072A7"/>
    <w:rsid w:val="00510C2F"/>
    <w:rsid w:val="005116D3"/>
    <w:rsid w:val="0052071C"/>
    <w:rsid w:val="005208AD"/>
    <w:rsid w:val="00521474"/>
    <w:rsid w:val="005214CA"/>
    <w:rsid w:val="00521D75"/>
    <w:rsid w:val="00527E45"/>
    <w:rsid w:val="00531457"/>
    <w:rsid w:val="00535A16"/>
    <w:rsid w:val="00536FEC"/>
    <w:rsid w:val="0054119B"/>
    <w:rsid w:val="0054197D"/>
    <w:rsid w:val="0054235E"/>
    <w:rsid w:val="00543BD3"/>
    <w:rsid w:val="0054490F"/>
    <w:rsid w:val="00547904"/>
    <w:rsid w:val="005538E0"/>
    <w:rsid w:val="00555CBC"/>
    <w:rsid w:val="005618E7"/>
    <w:rsid w:val="00562981"/>
    <w:rsid w:val="005665B3"/>
    <w:rsid w:val="00567BA0"/>
    <w:rsid w:val="00567E91"/>
    <w:rsid w:val="00571F73"/>
    <w:rsid w:val="005722FB"/>
    <w:rsid w:val="00573E8E"/>
    <w:rsid w:val="00574F31"/>
    <w:rsid w:val="005757E8"/>
    <w:rsid w:val="00576788"/>
    <w:rsid w:val="005801D9"/>
    <w:rsid w:val="00580FB9"/>
    <w:rsid w:val="00581F33"/>
    <w:rsid w:val="005856D2"/>
    <w:rsid w:val="00585D99"/>
    <w:rsid w:val="00586D59"/>
    <w:rsid w:val="00587F84"/>
    <w:rsid w:val="0059002A"/>
    <w:rsid w:val="005923FB"/>
    <w:rsid w:val="005A2D5D"/>
    <w:rsid w:val="005A2D93"/>
    <w:rsid w:val="005A40E0"/>
    <w:rsid w:val="005A5CDC"/>
    <w:rsid w:val="005A768C"/>
    <w:rsid w:val="005A7CA6"/>
    <w:rsid w:val="005B0919"/>
    <w:rsid w:val="005B2C7B"/>
    <w:rsid w:val="005B44C4"/>
    <w:rsid w:val="005B77B7"/>
    <w:rsid w:val="005C37C9"/>
    <w:rsid w:val="005C3C54"/>
    <w:rsid w:val="005C4260"/>
    <w:rsid w:val="005C4C9A"/>
    <w:rsid w:val="005C65D4"/>
    <w:rsid w:val="005C6708"/>
    <w:rsid w:val="005C6BBB"/>
    <w:rsid w:val="005D003B"/>
    <w:rsid w:val="005D4645"/>
    <w:rsid w:val="005D4D45"/>
    <w:rsid w:val="005D5C65"/>
    <w:rsid w:val="005D7675"/>
    <w:rsid w:val="005E15A7"/>
    <w:rsid w:val="005E2C28"/>
    <w:rsid w:val="005E2FA1"/>
    <w:rsid w:val="005E3751"/>
    <w:rsid w:val="005E63F0"/>
    <w:rsid w:val="005E6F57"/>
    <w:rsid w:val="005E74FD"/>
    <w:rsid w:val="005F147D"/>
    <w:rsid w:val="005F1536"/>
    <w:rsid w:val="005F6FF9"/>
    <w:rsid w:val="005F71CB"/>
    <w:rsid w:val="005F7EB9"/>
    <w:rsid w:val="00600845"/>
    <w:rsid w:val="006008E4"/>
    <w:rsid w:val="00600E8B"/>
    <w:rsid w:val="0060317C"/>
    <w:rsid w:val="00604BBE"/>
    <w:rsid w:val="00605A21"/>
    <w:rsid w:val="00607495"/>
    <w:rsid w:val="00610D52"/>
    <w:rsid w:val="00611283"/>
    <w:rsid w:val="0061221C"/>
    <w:rsid w:val="00612627"/>
    <w:rsid w:val="00613E83"/>
    <w:rsid w:val="006145A1"/>
    <w:rsid w:val="00616C18"/>
    <w:rsid w:val="0062201E"/>
    <w:rsid w:val="00622FE1"/>
    <w:rsid w:val="00624197"/>
    <w:rsid w:val="00624DEB"/>
    <w:rsid w:val="0063596C"/>
    <w:rsid w:val="00637ADF"/>
    <w:rsid w:val="00637D7E"/>
    <w:rsid w:val="006400F6"/>
    <w:rsid w:val="00642B8C"/>
    <w:rsid w:val="00645802"/>
    <w:rsid w:val="0064614D"/>
    <w:rsid w:val="006463DA"/>
    <w:rsid w:val="00646EF2"/>
    <w:rsid w:val="00647050"/>
    <w:rsid w:val="00647BBD"/>
    <w:rsid w:val="00650BBD"/>
    <w:rsid w:val="0065269F"/>
    <w:rsid w:val="00654F2B"/>
    <w:rsid w:val="00655D21"/>
    <w:rsid w:val="00655F66"/>
    <w:rsid w:val="00655FD7"/>
    <w:rsid w:val="00664FD1"/>
    <w:rsid w:val="00666681"/>
    <w:rsid w:val="00667FC3"/>
    <w:rsid w:val="00672226"/>
    <w:rsid w:val="00673222"/>
    <w:rsid w:val="00673D38"/>
    <w:rsid w:val="00674CBD"/>
    <w:rsid w:val="00683D16"/>
    <w:rsid w:val="00684EA1"/>
    <w:rsid w:val="00685749"/>
    <w:rsid w:val="006866C5"/>
    <w:rsid w:val="006879CD"/>
    <w:rsid w:val="00687E30"/>
    <w:rsid w:val="00691132"/>
    <w:rsid w:val="00691FAC"/>
    <w:rsid w:val="006929D2"/>
    <w:rsid w:val="00693853"/>
    <w:rsid w:val="00693A0C"/>
    <w:rsid w:val="0069403B"/>
    <w:rsid w:val="006941CC"/>
    <w:rsid w:val="00695F7D"/>
    <w:rsid w:val="006965B2"/>
    <w:rsid w:val="00696DFA"/>
    <w:rsid w:val="00696FDE"/>
    <w:rsid w:val="006A15CF"/>
    <w:rsid w:val="006A17CD"/>
    <w:rsid w:val="006A3C12"/>
    <w:rsid w:val="006A55E0"/>
    <w:rsid w:val="006B1E17"/>
    <w:rsid w:val="006C02A3"/>
    <w:rsid w:val="006C181A"/>
    <w:rsid w:val="006C407A"/>
    <w:rsid w:val="006C7672"/>
    <w:rsid w:val="006C7D19"/>
    <w:rsid w:val="006D03C1"/>
    <w:rsid w:val="006D0429"/>
    <w:rsid w:val="006D1615"/>
    <w:rsid w:val="006D2068"/>
    <w:rsid w:val="006D2CAC"/>
    <w:rsid w:val="006D382A"/>
    <w:rsid w:val="006D3EAB"/>
    <w:rsid w:val="006D5CA4"/>
    <w:rsid w:val="006D62AB"/>
    <w:rsid w:val="006E14F2"/>
    <w:rsid w:val="006E3BCC"/>
    <w:rsid w:val="006E4A1F"/>
    <w:rsid w:val="006E72F2"/>
    <w:rsid w:val="006E757F"/>
    <w:rsid w:val="006E763B"/>
    <w:rsid w:val="006F229F"/>
    <w:rsid w:val="006F23E5"/>
    <w:rsid w:val="006F460F"/>
    <w:rsid w:val="006F47C9"/>
    <w:rsid w:val="006F4A82"/>
    <w:rsid w:val="007002E5"/>
    <w:rsid w:val="0070133E"/>
    <w:rsid w:val="00702288"/>
    <w:rsid w:val="007050C2"/>
    <w:rsid w:val="00707F75"/>
    <w:rsid w:val="007112A3"/>
    <w:rsid w:val="00712115"/>
    <w:rsid w:val="0071458F"/>
    <w:rsid w:val="00716504"/>
    <w:rsid w:val="00717725"/>
    <w:rsid w:val="007234EF"/>
    <w:rsid w:val="007239AD"/>
    <w:rsid w:val="0072469F"/>
    <w:rsid w:val="00725503"/>
    <w:rsid w:val="00727338"/>
    <w:rsid w:val="00727FF1"/>
    <w:rsid w:val="00730885"/>
    <w:rsid w:val="00731040"/>
    <w:rsid w:val="00731D59"/>
    <w:rsid w:val="00732B7C"/>
    <w:rsid w:val="00733D3E"/>
    <w:rsid w:val="00740C52"/>
    <w:rsid w:val="0074605C"/>
    <w:rsid w:val="00750DC4"/>
    <w:rsid w:val="00750F03"/>
    <w:rsid w:val="00751C91"/>
    <w:rsid w:val="007533C7"/>
    <w:rsid w:val="00754A46"/>
    <w:rsid w:val="00755C85"/>
    <w:rsid w:val="00763022"/>
    <w:rsid w:val="00763D71"/>
    <w:rsid w:val="00763DEC"/>
    <w:rsid w:val="0076446E"/>
    <w:rsid w:val="00767E78"/>
    <w:rsid w:val="00770FCD"/>
    <w:rsid w:val="00771AEC"/>
    <w:rsid w:val="00771F20"/>
    <w:rsid w:val="00773F6E"/>
    <w:rsid w:val="00775EC7"/>
    <w:rsid w:val="007825C1"/>
    <w:rsid w:val="0078605E"/>
    <w:rsid w:val="00790A29"/>
    <w:rsid w:val="00791F48"/>
    <w:rsid w:val="00795639"/>
    <w:rsid w:val="007A0BE1"/>
    <w:rsid w:val="007A378D"/>
    <w:rsid w:val="007A3881"/>
    <w:rsid w:val="007A4519"/>
    <w:rsid w:val="007A508D"/>
    <w:rsid w:val="007A793D"/>
    <w:rsid w:val="007B1021"/>
    <w:rsid w:val="007B66BC"/>
    <w:rsid w:val="007B78A2"/>
    <w:rsid w:val="007B7F65"/>
    <w:rsid w:val="007C0762"/>
    <w:rsid w:val="007C0874"/>
    <w:rsid w:val="007C659E"/>
    <w:rsid w:val="007D13E5"/>
    <w:rsid w:val="007D22F2"/>
    <w:rsid w:val="007D2DC6"/>
    <w:rsid w:val="007D3E79"/>
    <w:rsid w:val="007E1109"/>
    <w:rsid w:val="007E1C13"/>
    <w:rsid w:val="007E32FA"/>
    <w:rsid w:val="007E482D"/>
    <w:rsid w:val="007E4861"/>
    <w:rsid w:val="007E5AC4"/>
    <w:rsid w:val="007E6BCB"/>
    <w:rsid w:val="007E748E"/>
    <w:rsid w:val="007E77F6"/>
    <w:rsid w:val="007F47A5"/>
    <w:rsid w:val="007F54A9"/>
    <w:rsid w:val="007F5CE6"/>
    <w:rsid w:val="007F714C"/>
    <w:rsid w:val="007F7661"/>
    <w:rsid w:val="0080003B"/>
    <w:rsid w:val="00804A7E"/>
    <w:rsid w:val="00804BC8"/>
    <w:rsid w:val="00807808"/>
    <w:rsid w:val="0081005D"/>
    <w:rsid w:val="00810EF6"/>
    <w:rsid w:val="00813DF4"/>
    <w:rsid w:val="00815D11"/>
    <w:rsid w:val="00820936"/>
    <w:rsid w:val="008218C7"/>
    <w:rsid w:val="008259BF"/>
    <w:rsid w:val="008265A2"/>
    <w:rsid w:val="00826D71"/>
    <w:rsid w:val="00830366"/>
    <w:rsid w:val="008306EA"/>
    <w:rsid w:val="00830BCD"/>
    <w:rsid w:val="00833C40"/>
    <w:rsid w:val="0084094A"/>
    <w:rsid w:val="00840F42"/>
    <w:rsid w:val="00841C09"/>
    <w:rsid w:val="00842287"/>
    <w:rsid w:val="008432B3"/>
    <w:rsid w:val="00843479"/>
    <w:rsid w:val="00845519"/>
    <w:rsid w:val="0085066A"/>
    <w:rsid w:val="00851265"/>
    <w:rsid w:val="0085173E"/>
    <w:rsid w:val="00857A8F"/>
    <w:rsid w:val="00870B37"/>
    <w:rsid w:val="0087245C"/>
    <w:rsid w:val="00876023"/>
    <w:rsid w:val="00880FDC"/>
    <w:rsid w:val="0088390C"/>
    <w:rsid w:val="00883B75"/>
    <w:rsid w:val="00885455"/>
    <w:rsid w:val="008914F4"/>
    <w:rsid w:val="008928BB"/>
    <w:rsid w:val="00894693"/>
    <w:rsid w:val="00894B56"/>
    <w:rsid w:val="00895B30"/>
    <w:rsid w:val="008A3088"/>
    <w:rsid w:val="008A4C56"/>
    <w:rsid w:val="008A67AD"/>
    <w:rsid w:val="008A6C53"/>
    <w:rsid w:val="008A72FD"/>
    <w:rsid w:val="008B069B"/>
    <w:rsid w:val="008B104B"/>
    <w:rsid w:val="008B128A"/>
    <w:rsid w:val="008B299F"/>
    <w:rsid w:val="008B46BA"/>
    <w:rsid w:val="008B5EFE"/>
    <w:rsid w:val="008B70FE"/>
    <w:rsid w:val="008C1C74"/>
    <w:rsid w:val="008C2347"/>
    <w:rsid w:val="008C75E8"/>
    <w:rsid w:val="008C7EF8"/>
    <w:rsid w:val="008D27E8"/>
    <w:rsid w:val="008D3C8E"/>
    <w:rsid w:val="008D4E7A"/>
    <w:rsid w:val="008D5097"/>
    <w:rsid w:val="008D5C76"/>
    <w:rsid w:val="008E6BA1"/>
    <w:rsid w:val="008E7BD5"/>
    <w:rsid w:val="008F24BE"/>
    <w:rsid w:val="008F271E"/>
    <w:rsid w:val="008F422F"/>
    <w:rsid w:val="0090209D"/>
    <w:rsid w:val="009023BD"/>
    <w:rsid w:val="009024CE"/>
    <w:rsid w:val="009037B9"/>
    <w:rsid w:val="00911AB3"/>
    <w:rsid w:val="00911D12"/>
    <w:rsid w:val="00912832"/>
    <w:rsid w:val="0091503C"/>
    <w:rsid w:val="00915F9C"/>
    <w:rsid w:val="00916FF3"/>
    <w:rsid w:val="00921C47"/>
    <w:rsid w:val="0092280E"/>
    <w:rsid w:val="009234DA"/>
    <w:rsid w:val="00923BE8"/>
    <w:rsid w:val="00924601"/>
    <w:rsid w:val="009249CB"/>
    <w:rsid w:val="009263C1"/>
    <w:rsid w:val="009263D2"/>
    <w:rsid w:val="00927562"/>
    <w:rsid w:val="00927625"/>
    <w:rsid w:val="00930EB7"/>
    <w:rsid w:val="00930F1F"/>
    <w:rsid w:val="0093256B"/>
    <w:rsid w:val="00932976"/>
    <w:rsid w:val="0093521C"/>
    <w:rsid w:val="00936417"/>
    <w:rsid w:val="0093659D"/>
    <w:rsid w:val="0093666F"/>
    <w:rsid w:val="00936E8D"/>
    <w:rsid w:val="009402BD"/>
    <w:rsid w:val="009445BF"/>
    <w:rsid w:val="00944C4B"/>
    <w:rsid w:val="00950703"/>
    <w:rsid w:val="00951F23"/>
    <w:rsid w:val="00963633"/>
    <w:rsid w:val="0096473D"/>
    <w:rsid w:val="00970992"/>
    <w:rsid w:val="009711C3"/>
    <w:rsid w:val="00971D7D"/>
    <w:rsid w:val="00973160"/>
    <w:rsid w:val="00973231"/>
    <w:rsid w:val="00974EBC"/>
    <w:rsid w:val="009762D0"/>
    <w:rsid w:val="0097784C"/>
    <w:rsid w:val="009807F9"/>
    <w:rsid w:val="00980D4C"/>
    <w:rsid w:val="0098189B"/>
    <w:rsid w:val="00983565"/>
    <w:rsid w:val="00984ED7"/>
    <w:rsid w:val="00985A7E"/>
    <w:rsid w:val="00986828"/>
    <w:rsid w:val="00987016"/>
    <w:rsid w:val="00990163"/>
    <w:rsid w:val="009902F2"/>
    <w:rsid w:val="0099033A"/>
    <w:rsid w:val="0099324C"/>
    <w:rsid w:val="009935F2"/>
    <w:rsid w:val="009942E6"/>
    <w:rsid w:val="009A0ED7"/>
    <w:rsid w:val="009A1019"/>
    <w:rsid w:val="009A1C51"/>
    <w:rsid w:val="009A2FFD"/>
    <w:rsid w:val="009A4BA8"/>
    <w:rsid w:val="009A6172"/>
    <w:rsid w:val="009A77E1"/>
    <w:rsid w:val="009B0308"/>
    <w:rsid w:val="009B3DE0"/>
    <w:rsid w:val="009B5B91"/>
    <w:rsid w:val="009C2837"/>
    <w:rsid w:val="009C433F"/>
    <w:rsid w:val="009C51D6"/>
    <w:rsid w:val="009D09E9"/>
    <w:rsid w:val="009D199D"/>
    <w:rsid w:val="009D36B3"/>
    <w:rsid w:val="009D4079"/>
    <w:rsid w:val="009D7143"/>
    <w:rsid w:val="009D731B"/>
    <w:rsid w:val="009D745D"/>
    <w:rsid w:val="009E31E8"/>
    <w:rsid w:val="009E41D9"/>
    <w:rsid w:val="009E486B"/>
    <w:rsid w:val="009E6909"/>
    <w:rsid w:val="009F0C05"/>
    <w:rsid w:val="009F10BF"/>
    <w:rsid w:val="009F1A07"/>
    <w:rsid w:val="009F22F0"/>
    <w:rsid w:val="009F22FE"/>
    <w:rsid w:val="009F661A"/>
    <w:rsid w:val="00A01BD1"/>
    <w:rsid w:val="00A01C63"/>
    <w:rsid w:val="00A02CC8"/>
    <w:rsid w:val="00A03720"/>
    <w:rsid w:val="00A037F6"/>
    <w:rsid w:val="00A044D9"/>
    <w:rsid w:val="00A070C0"/>
    <w:rsid w:val="00A114AB"/>
    <w:rsid w:val="00A12CF0"/>
    <w:rsid w:val="00A155CB"/>
    <w:rsid w:val="00A1572C"/>
    <w:rsid w:val="00A15870"/>
    <w:rsid w:val="00A17C98"/>
    <w:rsid w:val="00A237EB"/>
    <w:rsid w:val="00A245C3"/>
    <w:rsid w:val="00A24664"/>
    <w:rsid w:val="00A2583A"/>
    <w:rsid w:val="00A2768F"/>
    <w:rsid w:val="00A2772E"/>
    <w:rsid w:val="00A27C15"/>
    <w:rsid w:val="00A31338"/>
    <w:rsid w:val="00A3263A"/>
    <w:rsid w:val="00A32E71"/>
    <w:rsid w:val="00A3554F"/>
    <w:rsid w:val="00A40202"/>
    <w:rsid w:val="00A402A5"/>
    <w:rsid w:val="00A42993"/>
    <w:rsid w:val="00A42E82"/>
    <w:rsid w:val="00A4590A"/>
    <w:rsid w:val="00A4796E"/>
    <w:rsid w:val="00A5239E"/>
    <w:rsid w:val="00A54101"/>
    <w:rsid w:val="00A55157"/>
    <w:rsid w:val="00A57961"/>
    <w:rsid w:val="00A61FD6"/>
    <w:rsid w:val="00A7197C"/>
    <w:rsid w:val="00A765C0"/>
    <w:rsid w:val="00A84091"/>
    <w:rsid w:val="00A843BC"/>
    <w:rsid w:val="00A8442E"/>
    <w:rsid w:val="00A85DA3"/>
    <w:rsid w:val="00A87E4F"/>
    <w:rsid w:val="00A90A4F"/>
    <w:rsid w:val="00A91A56"/>
    <w:rsid w:val="00A91BAF"/>
    <w:rsid w:val="00A91E90"/>
    <w:rsid w:val="00A929BF"/>
    <w:rsid w:val="00A95C3A"/>
    <w:rsid w:val="00A97EC7"/>
    <w:rsid w:val="00AA0FCA"/>
    <w:rsid w:val="00AA2F8E"/>
    <w:rsid w:val="00AA396E"/>
    <w:rsid w:val="00AA4E2D"/>
    <w:rsid w:val="00AA536D"/>
    <w:rsid w:val="00AB012B"/>
    <w:rsid w:val="00AB04F3"/>
    <w:rsid w:val="00AB0EC0"/>
    <w:rsid w:val="00AB12C0"/>
    <w:rsid w:val="00AB25CF"/>
    <w:rsid w:val="00AB444A"/>
    <w:rsid w:val="00AB4B85"/>
    <w:rsid w:val="00AB7707"/>
    <w:rsid w:val="00AB776F"/>
    <w:rsid w:val="00AC0972"/>
    <w:rsid w:val="00AC1497"/>
    <w:rsid w:val="00AC186A"/>
    <w:rsid w:val="00AC1D1E"/>
    <w:rsid w:val="00AC446B"/>
    <w:rsid w:val="00AD2D7B"/>
    <w:rsid w:val="00AD34D1"/>
    <w:rsid w:val="00AD513D"/>
    <w:rsid w:val="00AD7DC3"/>
    <w:rsid w:val="00AE14CB"/>
    <w:rsid w:val="00AE2AB9"/>
    <w:rsid w:val="00AE3196"/>
    <w:rsid w:val="00AE6093"/>
    <w:rsid w:val="00AE6FC6"/>
    <w:rsid w:val="00AE7BD6"/>
    <w:rsid w:val="00AE7FC5"/>
    <w:rsid w:val="00AF0029"/>
    <w:rsid w:val="00AF0070"/>
    <w:rsid w:val="00AF1263"/>
    <w:rsid w:val="00AF194D"/>
    <w:rsid w:val="00AF403A"/>
    <w:rsid w:val="00AF42F8"/>
    <w:rsid w:val="00AF503E"/>
    <w:rsid w:val="00AF5C55"/>
    <w:rsid w:val="00AF6C9D"/>
    <w:rsid w:val="00AF6E86"/>
    <w:rsid w:val="00AF7932"/>
    <w:rsid w:val="00B0083F"/>
    <w:rsid w:val="00B013A9"/>
    <w:rsid w:val="00B02809"/>
    <w:rsid w:val="00B0719E"/>
    <w:rsid w:val="00B07CD2"/>
    <w:rsid w:val="00B11157"/>
    <w:rsid w:val="00B11BF1"/>
    <w:rsid w:val="00B1336E"/>
    <w:rsid w:val="00B15CDD"/>
    <w:rsid w:val="00B1738B"/>
    <w:rsid w:val="00B219EE"/>
    <w:rsid w:val="00B21D3E"/>
    <w:rsid w:val="00B22A30"/>
    <w:rsid w:val="00B23CCC"/>
    <w:rsid w:val="00B24D6D"/>
    <w:rsid w:val="00B30910"/>
    <w:rsid w:val="00B32774"/>
    <w:rsid w:val="00B32C08"/>
    <w:rsid w:val="00B3719D"/>
    <w:rsid w:val="00B377E7"/>
    <w:rsid w:val="00B37DEC"/>
    <w:rsid w:val="00B40542"/>
    <w:rsid w:val="00B41960"/>
    <w:rsid w:val="00B42FEB"/>
    <w:rsid w:val="00B43C2F"/>
    <w:rsid w:val="00B46546"/>
    <w:rsid w:val="00B467C3"/>
    <w:rsid w:val="00B5176E"/>
    <w:rsid w:val="00B52E9B"/>
    <w:rsid w:val="00B5551D"/>
    <w:rsid w:val="00B555AF"/>
    <w:rsid w:val="00B55602"/>
    <w:rsid w:val="00B56010"/>
    <w:rsid w:val="00B60D68"/>
    <w:rsid w:val="00B618AD"/>
    <w:rsid w:val="00B62419"/>
    <w:rsid w:val="00B64931"/>
    <w:rsid w:val="00B657C0"/>
    <w:rsid w:val="00B65C02"/>
    <w:rsid w:val="00B65DE7"/>
    <w:rsid w:val="00B701B8"/>
    <w:rsid w:val="00B70731"/>
    <w:rsid w:val="00B7332D"/>
    <w:rsid w:val="00B737D9"/>
    <w:rsid w:val="00B80ACD"/>
    <w:rsid w:val="00B834E3"/>
    <w:rsid w:val="00B8410A"/>
    <w:rsid w:val="00B85659"/>
    <w:rsid w:val="00B864CA"/>
    <w:rsid w:val="00B8695B"/>
    <w:rsid w:val="00B869A0"/>
    <w:rsid w:val="00B9018A"/>
    <w:rsid w:val="00B93123"/>
    <w:rsid w:val="00B9528C"/>
    <w:rsid w:val="00B977CD"/>
    <w:rsid w:val="00BA4175"/>
    <w:rsid w:val="00BA4831"/>
    <w:rsid w:val="00BA4A4B"/>
    <w:rsid w:val="00BA595E"/>
    <w:rsid w:val="00BB04D7"/>
    <w:rsid w:val="00BB14F8"/>
    <w:rsid w:val="00BB695E"/>
    <w:rsid w:val="00BB7F89"/>
    <w:rsid w:val="00BC001E"/>
    <w:rsid w:val="00BC11FE"/>
    <w:rsid w:val="00BC1ACA"/>
    <w:rsid w:val="00BC2B35"/>
    <w:rsid w:val="00BC4DF9"/>
    <w:rsid w:val="00BC656E"/>
    <w:rsid w:val="00BD0EF7"/>
    <w:rsid w:val="00BD3307"/>
    <w:rsid w:val="00BD344E"/>
    <w:rsid w:val="00BD54CE"/>
    <w:rsid w:val="00BD5C94"/>
    <w:rsid w:val="00BE66EE"/>
    <w:rsid w:val="00BE6FAA"/>
    <w:rsid w:val="00BF1733"/>
    <w:rsid w:val="00BF1871"/>
    <w:rsid w:val="00BF391E"/>
    <w:rsid w:val="00BF5750"/>
    <w:rsid w:val="00C01404"/>
    <w:rsid w:val="00C03986"/>
    <w:rsid w:val="00C067DC"/>
    <w:rsid w:val="00C108AF"/>
    <w:rsid w:val="00C10EAA"/>
    <w:rsid w:val="00C23862"/>
    <w:rsid w:val="00C24AD1"/>
    <w:rsid w:val="00C2692E"/>
    <w:rsid w:val="00C26CC2"/>
    <w:rsid w:val="00C26E23"/>
    <w:rsid w:val="00C310E2"/>
    <w:rsid w:val="00C358CD"/>
    <w:rsid w:val="00C36076"/>
    <w:rsid w:val="00C37335"/>
    <w:rsid w:val="00C3763D"/>
    <w:rsid w:val="00C377D1"/>
    <w:rsid w:val="00C37BCE"/>
    <w:rsid w:val="00C436CF"/>
    <w:rsid w:val="00C47120"/>
    <w:rsid w:val="00C47C5D"/>
    <w:rsid w:val="00C5002E"/>
    <w:rsid w:val="00C50398"/>
    <w:rsid w:val="00C529E2"/>
    <w:rsid w:val="00C53E1A"/>
    <w:rsid w:val="00C54B99"/>
    <w:rsid w:val="00C56130"/>
    <w:rsid w:val="00C57DE2"/>
    <w:rsid w:val="00C61F94"/>
    <w:rsid w:val="00C62224"/>
    <w:rsid w:val="00C62C4E"/>
    <w:rsid w:val="00C64BAB"/>
    <w:rsid w:val="00C66ACD"/>
    <w:rsid w:val="00C709F6"/>
    <w:rsid w:val="00C7189A"/>
    <w:rsid w:val="00C71D74"/>
    <w:rsid w:val="00C720BD"/>
    <w:rsid w:val="00C74E7D"/>
    <w:rsid w:val="00C76A6D"/>
    <w:rsid w:val="00C773CE"/>
    <w:rsid w:val="00C779FB"/>
    <w:rsid w:val="00C80972"/>
    <w:rsid w:val="00C81B9D"/>
    <w:rsid w:val="00C81C41"/>
    <w:rsid w:val="00C835DE"/>
    <w:rsid w:val="00C900FC"/>
    <w:rsid w:val="00C914D3"/>
    <w:rsid w:val="00C935F1"/>
    <w:rsid w:val="00C95BB2"/>
    <w:rsid w:val="00C9688D"/>
    <w:rsid w:val="00C970B7"/>
    <w:rsid w:val="00CA2AE3"/>
    <w:rsid w:val="00CA3C74"/>
    <w:rsid w:val="00CA588D"/>
    <w:rsid w:val="00CA674A"/>
    <w:rsid w:val="00CB19F8"/>
    <w:rsid w:val="00CB225E"/>
    <w:rsid w:val="00CB43C2"/>
    <w:rsid w:val="00CB4FEB"/>
    <w:rsid w:val="00CB6275"/>
    <w:rsid w:val="00CC094C"/>
    <w:rsid w:val="00CC1AF4"/>
    <w:rsid w:val="00CC24A1"/>
    <w:rsid w:val="00CC3F92"/>
    <w:rsid w:val="00CC6999"/>
    <w:rsid w:val="00CC7B03"/>
    <w:rsid w:val="00CD28A5"/>
    <w:rsid w:val="00CD5852"/>
    <w:rsid w:val="00CD602D"/>
    <w:rsid w:val="00CE2EDC"/>
    <w:rsid w:val="00CE31AE"/>
    <w:rsid w:val="00CE3738"/>
    <w:rsid w:val="00CE64CF"/>
    <w:rsid w:val="00CE7EF4"/>
    <w:rsid w:val="00CF02FE"/>
    <w:rsid w:val="00CF069B"/>
    <w:rsid w:val="00CF270F"/>
    <w:rsid w:val="00CF3694"/>
    <w:rsid w:val="00CF5F98"/>
    <w:rsid w:val="00CF7CEE"/>
    <w:rsid w:val="00D0035F"/>
    <w:rsid w:val="00D02305"/>
    <w:rsid w:val="00D03217"/>
    <w:rsid w:val="00D0400B"/>
    <w:rsid w:val="00D04492"/>
    <w:rsid w:val="00D04F17"/>
    <w:rsid w:val="00D06AC4"/>
    <w:rsid w:val="00D10273"/>
    <w:rsid w:val="00D11661"/>
    <w:rsid w:val="00D1218D"/>
    <w:rsid w:val="00D16DE1"/>
    <w:rsid w:val="00D3110E"/>
    <w:rsid w:val="00D323A4"/>
    <w:rsid w:val="00D3263E"/>
    <w:rsid w:val="00D32AAE"/>
    <w:rsid w:val="00D33948"/>
    <w:rsid w:val="00D35C49"/>
    <w:rsid w:val="00D36F63"/>
    <w:rsid w:val="00D36FEB"/>
    <w:rsid w:val="00D37DC9"/>
    <w:rsid w:val="00D404EC"/>
    <w:rsid w:val="00D408E8"/>
    <w:rsid w:val="00D4249F"/>
    <w:rsid w:val="00D42A37"/>
    <w:rsid w:val="00D42B52"/>
    <w:rsid w:val="00D44E85"/>
    <w:rsid w:val="00D451F5"/>
    <w:rsid w:val="00D46C88"/>
    <w:rsid w:val="00D47B06"/>
    <w:rsid w:val="00D47FA7"/>
    <w:rsid w:val="00D50155"/>
    <w:rsid w:val="00D522FF"/>
    <w:rsid w:val="00D5404B"/>
    <w:rsid w:val="00D54568"/>
    <w:rsid w:val="00D57348"/>
    <w:rsid w:val="00D60392"/>
    <w:rsid w:val="00D60ED0"/>
    <w:rsid w:val="00D6144D"/>
    <w:rsid w:val="00D6231D"/>
    <w:rsid w:val="00D6299B"/>
    <w:rsid w:val="00D62A8E"/>
    <w:rsid w:val="00D65E95"/>
    <w:rsid w:val="00D662A6"/>
    <w:rsid w:val="00D66968"/>
    <w:rsid w:val="00D70106"/>
    <w:rsid w:val="00D71CEC"/>
    <w:rsid w:val="00D71E92"/>
    <w:rsid w:val="00D7567D"/>
    <w:rsid w:val="00D76436"/>
    <w:rsid w:val="00D76592"/>
    <w:rsid w:val="00D8017B"/>
    <w:rsid w:val="00D80B2D"/>
    <w:rsid w:val="00D8461D"/>
    <w:rsid w:val="00D84E06"/>
    <w:rsid w:val="00D855FD"/>
    <w:rsid w:val="00D91687"/>
    <w:rsid w:val="00D931E3"/>
    <w:rsid w:val="00D94402"/>
    <w:rsid w:val="00D95466"/>
    <w:rsid w:val="00D96C61"/>
    <w:rsid w:val="00D972FD"/>
    <w:rsid w:val="00D97F5B"/>
    <w:rsid w:val="00DA09F0"/>
    <w:rsid w:val="00DA0B86"/>
    <w:rsid w:val="00DA406B"/>
    <w:rsid w:val="00DA4964"/>
    <w:rsid w:val="00DB3988"/>
    <w:rsid w:val="00DB6141"/>
    <w:rsid w:val="00DB72F8"/>
    <w:rsid w:val="00DC03F4"/>
    <w:rsid w:val="00DC0EA3"/>
    <w:rsid w:val="00DC1075"/>
    <w:rsid w:val="00DC1458"/>
    <w:rsid w:val="00DC1F06"/>
    <w:rsid w:val="00DC290F"/>
    <w:rsid w:val="00DC6BDE"/>
    <w:rsid w:val="00DD1DB0"/>
    <w:rsid w:val="00DD3FA1"/>
    <w:rsid w:val="00DE2492"/>
    <w:rsid w:val="00DE6F77"/>
    <w:rsid w:val="00DE7603"/>
    <w:rsid w:val="00DE7E5C"/>
    <w:rsid w:val="00DF0012"/>
    <w:rsid w:val="00DF12B1"/>
    <w:rsid w:val="00DF1F30"/>
    <w:rsid w:val="00DF2851"/>
    <w:rsid w:val="00E03882"/>
    <w:rsid w:val="00E10463"/>
    <w:rsid w:val="00E122CC"/>
    <w:rsid w:val="00E1330D"/>
    <w:rsid w:val="00E134EE"/>
    <w:rsid w:val="00E15B29"/>
    <w:rsid w:val="00E16F5A"/>
    <w:rsid w:val="00E21532"/>
    <w:rsid w:val="00E251D6"/>
    <w:rsid w:val="00E256B8"/>
    <w:rsid w:val="00E26867"/>
    <w:rsid w:val="00E27907"/>
    <w:rsid w:val="00E311B0"/>
    <w:rsid w:val="00E315E8"/>
    <w:rsid w:val="00E369C6"/>
    <w:rsid w:val="00E37B1C"/>
    <w:rsid w:val="00E44EAC"/>
    <w:rsid w:val="00E45061"/>
    <w:rsid w:val="00E45C4C"/>
    <w:rsid w:val="00E52E26"/>
    <w:rsid w:val="00E52E48"/>
    <w:rsid w:val="00E53045"/>
    <w:rsid w:val="00E6192F"/>
    <w:rsid w:val="00E62150"/>
    <w:rsid w:val="00E627D5"/>
    <w:rsid w:val="00E6422A"/>
    <w:rsid w:val="00E66D82"/>
    <w:rsid w:val="00E66DA4"/>
    <w:rsid w:val="00E66E1B"/>
    <w:rsid w:val="00E67F3A"/>
    <w:rsid w:val="00E70385"/>
    <w:rsid w:val="00E745CC"/>
    <w:rsid w:val="00E801FE"/>
    <w:rsid w:val="00E8360C"/>
    <w:rsid w:val="00E83F45"/>
    <w:rsid w:val="00E861D1"/>
    <w:rsid w:val="00E871D9"/>
    <w:rsid w:val="00E92614"/>
    <w:rsid w:val="00E942D0"/>
    <w:rsid w:val="00E96017"/>
    <w:rsid w:val="00E962FD"/>
    <w:rsid w:val="00EA001F"/>
    <w:rsid w:val="00EA09FE"/>
    <w:rsid w:val="00EA0F91"/>
    <w:rsid w:val="00EA10B4"/>
    <w:rsid w:val="00EA1E86"/>
    <w:rsid w:val="00EA2888"/>
    <w:rsid w:val="00EA2894"/>
    <w:rsid w:val="00EA4412"/>
    <w:rsid w:val="00EA4761"/>
    <w:rsid w:val="00EA76B8"/>
    <w:rsid w:val="00EA7861"/>
    <w:rsid w:val="00EB04C2"/>
    <w:rsid w:val="00EB295B"/>
    <w:rsid w:val="00EB2FC0"/>
    <w:rsid w:val="00EB43F1"/>
    <w:rsid w:val="00EB71EB"/>
    <w:rsid w:val="00EC066D"/>
    <w:rsid w:val="00EC11CA"/>
    <w:rsid w:val="00EC1BE6"/>
    <w:rsid w:val="00EC54DD"/>
    <w:rsid w:val="00ED1272"/>
    <w:rsid w:val="00ED15AB"/>
    <w:rsid w:val="00ED2972"/>
    <w:rsid w:val="00ED2B48"/>
    <w:rsid w:val="00ED3CE7"/>
    <w:rsid w:val="00ED40FF"/>
    <w:rsid w:val="00ED5474"/>
    <w:rsid w:val="00ED5BB1"/>
    <w:rsid w:val="00ED687E"/>
    <w:rsid w:val="00EE1AB5"/>
    <w:rsid w:val="00EE2DA3"/>
    <w:rsid w:val="00EE3203"/>
    <w:rsid w:val="00EE4F59"/>
    <w:rsid w:val="00EE536B"/>
    <w:rsid w:val="00EE6023"/>
    <w:rsid w:val="00EF02C5"/>
    <w:rsid w:val="00EF0E19"/>
    <w:rsid w:val="00EF4B75"/>
    <w:rsid w:val="00EF56B3"/>
    <w:rsid w:val="00EF6BF0"/>
    <w:rsid w:val="00EF6C74"/>
    <w:rsid w:val="00F00536"/>
    <w:rsid w:val="00F00B98"/>
    <w:rsid w:val="00F04830"/>
    <w:rsid w:val="00F065DE"/>
    <w:rsid w:val="00F068AC"/>
    <w:rsid w:val="00F07569"/>
    <w:rsid w:val="00F07F82"/>
    <w:rsid w:val="00F11900"/>
    <w:rsid w:val="00F119A7"/>
    <w:rsid w:val="00F12469"/>
    <w:rsid w:val="00F125B4"/>
    <w:rsid w:val="00F13FEC"/>
    <w:rsid w:val="00F14412"/>
    <w:rsid w:val="00F14701"/>
    <w:rsid w:val="00F14A18"/>
    <w:rsid w:val="00F20320"/>
    <w:rsid w:val="00F205C3"/>
    <w:rsid w:val="00F249BD"/>
    <w:rsid w:val="00F30511"/>
    <w:rsid w:val="00F305BC"/>
    <w:rsid w:val="00F310BD"/>
    <w:rsid w:val="00F334D6"/>
    <w:rsid w:val="00F334F8"/>
    <w:rsid w:val="00F37484"/>
    <w:rsid w:val="00F378BA"/>
    <w:rsid w:val="00F405FC"/>
    <w:rsid w:val="00F42214"/>
    <w:rsid w:val="00F42A34"/>
    <w:rsid w:val="00F42CCD"/>
    <w:rsid w:val="00F42CD8"/>
    <w:rsid w:val="00F44AE8"/>
    <w:rsid w:val="00F44C9E"/>
    <w:rsid w:val="00F4610B"/>
    <w:rsid w:val="00F4611A"/>
    <w:rsid w:val="00F46A23"/>
    <w:rsid w:val="00F5174C"/>
    <w:rsid w:val="00F544B2"/>
    <w:rsid w:val="00F546DD"/>
    <w:rsid w:val="00F57343"/>
    <w:rsid w:val="00F629B4"/>
    <w:rsid w:val="00F64895"/>
    <w:rsid w:val="00F65801"/>
    <w:rsid w:val="00F65D00"/>
    <w:rsid w:val="00F6760F"/>
    <w:rsid w:val="00F67DE0"/>
    <w:rsid w:val="00F709C8"/>
    <w:rsid w:val="00F70BC7"/>
    <w:rsid w:val="00F717A7"/>
    <w:rsid w:val="00F71C5C"/>
    <w:rsid w:val="00F73978"/>
    <w:rsid w:val="00F73BDF"/>
    <w:rsid w:val="00F73FC1"/>
    <w:rsid w:val="00F75A51"/>
    <w:rsid w:val="00F76DE3"/>
    <w:rsid w:val="00F8079F"/>
    <w:rsid w:val="00F8300F"/>
    <w:rsid w:val="00F86C32"/>
    <w:rsid w:val="00F91083"/>
    <w:rsid w:val="00F96157"/>
    <w:rsid w:val="00F9710A"/>
    <w:rsid w:val="00FA02FE"/>
    <w:rsid w:val="00FA07C6"/>
    <w:rsid w:val="00FA0CD8"/>
    <w:rsid w:val="00FA6035"/>
    <w:rsid w:val="00FA6A2A"/>
    <w:rsid w:val="00FA706E"/>
    <w:rsid w:val="00FA71E3"/>
    <w:rsid w:val="00FB0F2C"/>
    <w:rsid w:val="00FB32A0"/>
    <w:rsid w:val="00FB39FF"/>
    <w:rsid w:val="00FB5EA5"/>
    <w:rsid w:val="00FB6789"/>
    <w:rsid w:val="00FB7626"/>
    <w:rsid w:val="00FC244D"/>
    <w:rsid w:val="00FC4339"/>
    <w:rsid w:val="00FD19BF"/>
    <w:rsid w:val="00FD279D"/>
    <w:rsid w:val="00FD37FB"/>
    <w:rsid w:val="00FD39A3"/>
    <w:rsid w:val="00FD3D4B"/>
    <w:rsid w:val="00FD4243"/>
    <w:rsid w:val="00FD51C4"/>
    <w:rsid w:val="00FD5AE5"/>
    <w:rsid w:val="00FD7D7B"/>
    <w:rsid w:val="00FE006B"/>
    <w:rsid w:val="00FE3F91"/>
    <w:rsid w:val="00FE48AD"/>
    <w:rsid w:val="00FE54DA"/>
    <w:rsid w:val="00FE5D64"/>
    <w:rsid w:val="00FF0547"/>
    <w:rsid w:val="00FF068B"/>
    <w:rsid w:val="00FF0B2B"/>
    <w:rsid w:val="00FF1361"/>
    <w:rsid w:val="00FF293C"/>
    <w:rsid w:val="00FF2B71"/>
    <w:rsid w:val="00FF3137"/>
    <w:rsid w:val="00FF3222"/>
    <w:rsid w:val="00FF4DD8"/>
    <w:rsid w:val="00FF5357"/>
    <w:rsid w:val="00FF61FF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1B61"/>
  <w15:docId w15:val="{30F19C5D-48F6-49C2-A98B-59C983E7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4E85"/>
    <w:pPr>
      <w:spacing w:before="4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3C6794"/>
    <w:pPr>
      <w:keepNext/>
      <w:spacing w:before="0" w:after="0"/>
      <w:ind w:right="1800"/>
      <w:outlineLvl w:val="1"/>
    </w:pPr>
    <w:rPr>
      <w:rFonts w:ascii="Calibri" w:hAnsi="Calibri" w:cs="Calibr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44E85"/>
    <w:pPr>
      <w:keepNext/>
      <w:spacing w:before="320" w:after="0"/>
      <w:outlineLvl w:val="2"/>
    </w:pPr>
    <w:rPr>
      <w:rFonts w:ascii="Arial" w:hAnsi="Arial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D44E85"/>
    <w:pPr>
      <w:numPr>
        <w:numId w:val="1"/>
      </w:numPr>
      <w:spacing w:before="240" w:after="60"/>
      <w:jc w:val="both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6794"/>
    <w:rPr>
      <w:rFonts w:ascii="Calibri" w:eastAsia="Times New Roman" w:hAnsi="Calibri" w:cs="Calibr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44E85"/>
    <w:rPr>
      <w:rFonts w:ascii="Arial" w:eastAsia="Times New Roman" w:hAnsi="Arial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D44E85"/>
    <w:rPr>
      <w:rFonts w:ascii="Times New Roman" w:eastAsia="Times New Roman" w:hAnsi="Times New Roman" w:cs="Times New Roman"/>
      <w:i/>
      <w:szCs w:val="20"/>
    </w:rPr>
  </w:style>
  <w:style w:type="character" w:styleId="Hyperlink">
    <w:name w:val="Hyperlink"/>
    <w:uiPriority w:val="99"/>
    <w:rsid w:val="00D44E85"/>
    <w:rPr>
      <w:color w:val="0000FF"/>
      <w:u w:val="single"/>
    </w:rPr>
  </w:style>
  <w:style w:type="paragraph" w:styleId="Header">
    <w:name w:val="header"/>
    <w:basedOn w:val="Normal"/>
    <w:link w:val="HeaderChar"/>
    <w:rsid w:val="00D44E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4E85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D44E85"/>
    <w:pPr>
      <w:jc w:val="right"/>
    </w:pPr>
  </w:style>
  <w:style w:type="character" w:customStyle="1" w:styleId="BodyTextChar">
    <w:name w:val="Body Text Char"/>
    <w:basedOn w:val="DefaultParagraphFont"/>
    <w:link w:val="BodyText"/>
    <w:rsid w:val="00D44E85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D44E85"/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D44E85"/>
    <w:rPr>
      <w:rFonts w:ascii="Times New Roman" w:eastAsia="Times New Roman" w:hAnsi="Times New Roman" w:cs="Times New Roman"/>
      <w:i/>
      <w:iCs/>
      <w:szCs w:val="20"/>
    </w:rPr>
  </w:style>
  <w:style w:type="paragraph" w:styleId="ListParagraph">
    <w:name w:val="List Paragraph"/>
    <w:basedOn w:val="Normal"/>
    <w:uiPriority w:val="34"/>
    <w:qFormat/>
    <w:rsid w:val="00D44E85"/>
    <w:pPr>
      <w:spacing w:before="0" w:after="0"/>
      <w:ind w:left="720"/>
      <w:contextualSpacing/>
    </w:pPr>
    <w:rPr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C914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914D3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5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F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F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F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F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E113-BCE8-42C5-B285-5262EDEF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Josh Habib</cp:lastModifiedBy>
  <cp:revision>3</cp:revision>
  <dcterms:created xsi:type="dcterms:W3CDTF">2017-02-27T16:16:00Z</dcterms:created>
  <dcterms:modified xsi:type="dcterms:W3CDTF">2017-02-27T16:17:00Z</dcterms:modified>
</cp:coreProperties>
</file>