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jc w:val="center"/>
        <w:rPr>
          <w:rFonts w:ascii="Arial" w:cs="Arial" w:eastAsia="Arial" w:hAnsi="Arial"/>
          <w:highlight w:val="white"/>
          <w:vertAlign w:val="baseline"/>
        </w:rPr>
      </w:pPr>
      <w:bookmarkStart w:colFirst="0" w:colLast="0" w:name="_ywcjhmg8egwl" w:id="0"/>
      <w:bookmarkEnd w:id="0"/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Completeness Checklist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jc w:val="center"/>
        <w:rPr>
          <w:rFonts w:ascii="Arial" w:cs="Arial" w:eastAsia="Arial" w:hAnsi="Arial"/>
          <w:highlight w:val="white"/>
          <w:vertAlign w:val="baseline"/>
        </w:rPr>
      </w:pPr>
      <w:bookmarkStart w:colFirst="0" w:colLast="0" w:name="_gjfppb4k8i3s" w:id="1"/>
      <w:bookmarkEnd w:id="1"/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Pipeline and Resource Estimate Proposal (PREP) 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172018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white"/>
          <w:vertAlign w:val="baseline"/>
          <w:rtl w:val="0"/>
        </w:rPr>
        <w:t xml:space="preserve">United States Agency for Interna</w:t>
      </w:r>
      <w:r w:rsidDel="00000000" w:rsidR="00000000" w:rsidRPr="00000000">
        <w:rPr>
          <w:rFonts w:ascii="Arial" w:cs="Arial" w:eastAsia="Arial" w:hAnsi="Arial"/>
          <w:color w:val="020b02"/>
          <w:sz w:val="24"/>
          <w:szCs w:val="24"/>
          <w:highlight w:val="white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white"/>
          <w:vertAlign w:val="baseline"/>
          <w:rtl w:val="0"/>
        </w:rPr>
        <w:t xml:space="preserve">ional Development </w:t>
      </w:r>
    </w:p>
    <w:p w:rsidR="00000000" w:rsidDel="00000000" w:rsidP="00000000" w:rsidRDefault="00000000" w:rsidRPr="00000000" w14:paraId="00000004">
      <w:pPr>
        <w:pageBreakBefore w:val="0"/>
        <w:ind w:left="480" w:right="136" w:firstLine="0"/>
        <w:jc w:val="center"/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Bureau for Humanitarian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white"/>
          <w:vertAlign w:val="baseline"/>
          <w:rtl w:val="0"/>
        </w:rPr>
        <w:t xml:space="preserve">Fiscal Year 20</w:t>
      </w: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yellow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white"/>
          <w:vertAlign w:val="baseline"/>
          <w:rtl w:val="0"/>
        </w:rPr>
        <w:t xml:space="preserve">: Pipeline and Resource </w:t>
      </w: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whit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color w:val="020b02"/>
          <w:sz w:val="24"/>
          <w:szCs w:val="24"/>
          <w:highlight w:val="white"/>
          <w:vertAlign w:val="baseline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white"/>
          <w:vertAlign w:val="baseline"/>
          <w:rtl w:val="0"/>
        </w:rPr>
        <w:t xml:space="preserve">mate Proposal </w:t>
      </w: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white"/>
          <w:vertAlign w:val="baseline"/>
          <w:rtl w:val="0"/>
        </w:rPr>
        <w:t xml:space="preserve">Completeness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2791"/>
        <w:gridCol w:w="629"/>
        <w:gridCol w:w="540"/>
        <w:gridCol w:w="2611"/>
        <w:gridCol w:w="629"/>
        <w:tblGridChange w:id="0">
          <w:tblGrid>
            <w:gridCol w:w="2160"/>
            <w:gridCol w:w="2791"/>
            <w:gridCol w:w="629"/>
            <w:gridCol w:w="540"/>
            <w:gridCol w:w="2611"/>
            <w:gridCol w:w="62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90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PREP Document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91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Details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88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Yes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91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91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If no, explain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88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90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PREP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Narrative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91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Introduction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1" w:right="270" w:firstLine="0"/>
              <w:rPr>
                <w:rFonts w:ascii="Arial" w:cs="Arial" w:eastAsia="Arial" w:hAnsi="Arial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Implementation Changes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1" w:right="270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Bellmon Analysis/Market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Analyses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1" w:right="328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Commodity Justification and Calls Forward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91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Food and Nutrition Security Rations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91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DIP Narrative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1" w:right="150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Sustainability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Strategy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Transition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50" w:lineRule="auto"/>
              <w:ind w:left="90" w:firstLine="0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Detailed Implementation Plan (DIP) 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50" w:lineRule="auto"/>
              <w:ind w:left="90" w:firstLine="0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Financial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Pipeline Analysis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submitted upon AOR notification after the PREP has been reviewed)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50" w:lineRule="auto"/>
              <w:ind w:left="90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Budget Narrative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50" w:lineRule="auto"/>
              <w:ind w:left="90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Detailed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50" w:lineRule="auto"/>
              <w:ind w:left="90" w:firstLine="0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Comprehensive</w:t>
            </w:r>
          </w:p>
          <w:p w:rsidR="00000000" w:rsidDel="00000000" w:rsidP="00000000" w:rsidRDefault="00000000" w:rsidRPr="00000000" w14:paraId="00000050">
            <w:pPr>
              <w:ind w:left="90" w:firstLine="0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Budget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90" w:right="0" w:firstLine="0"/>
              <w:jc w:val="left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hyperlink w:anchor="_uxv1pl12elsf">
              <w:r w:rsidDel="00000000" w:rsidR="00000000" w:rsidRPr="00000000">
                <w:rPr>
                  <w:rFonts w:ascii="Arial" w:cs="Arial" w:eastAsia="Arial" w:hAnsi="Arial"/>
                  <w:sz w:val="24"/>
                  <w:szCs w:val="24"/>
                  <w:highlight w:val="white"/>
                  <w:rtl w:val="0"/>
                </w:rPr>
                <w:t xml:space="preserve">Executive Summary Table (EST)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*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90" w:right="0" w:firstLine="0"/>
              <w:jc w:val="left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hyperlink w:anchor="_v3migxpopaam">
              <w:r w:rsidDel="00000000" w:rsidR="00000000" w:rsidRPr="00000000">
                <w:rPr>
                  <w:rFonts w:ascii="Arial" w:cs="Arial" w:eastAsia="Arial" w:hAnsi="Arial"/>
                  <w:sz w:val="24"/>
                  <w:szCs w:val="24"/>
                  <w:highlight w:val="white"/>
                  <w:rtl w:val="0"/>
                </w:rPr>
                <w:t xml:space="preserve">Annual Estimate of Requirements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 (AER)*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90" w:right="0" w:firstLine="0"/>
              <w:jc w:val="left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hyperlink w:anchor="_ozfs02cf7tck">
              <w:r w:rsidDel="00000000" w:rsidR="00000000" w:rsidRPr="00000000">
                <w:rPr>
                  <w:rFonts w:ascii="Arial" w:cs="Arial" w:eastAsia="Arial" w:hAnsi="Arial"/>
                  <w:sz w:val="24"/>
                  <w:szCs w:val="24"/>
                  <w:highlight w:val="white"/>
                  <w:rtl w:val="0"/>
                </w:rPr>
                <w:t xml:space="preserve">Ration Calculator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 (RC)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90" w:right="0" w:firstLine="0"/>
              <w:jc w:val="left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hyperlink w:anchor="_t5wljlel0adz">
              <w:r w:rsidDel="00000000" w:rsidR="00000000" w:rsidRPr="00000000">
                <w:rPr>
                  <w:rFonts w:ascii="Arial" w:cs="Arial" w:eastAsia="Arial" w:hAnsi="Arial"/>
                  <w:sz w:val="24"/>
                  <w:szCs w:val="24"/>
                  <w:highlight w:val="white"/>
                  <w:rtl w:val="0"/>
                </w:rPr>
                <w:t xml:space="preserve">Commodity Pipeline</w:t>
              </w:r>
            </w:hyperlink>
            <w:hyperlink w:anchor="_t5wljlel0adz">
              <w:r w:rsidDel="00000000" w:rsidR="00000000" w:rsidRPr="00000000">
                <w:rPr>
                  <w:rFonts w:ascii="Arial" w:cs="Arial" w:eastAsia="Arial" w:hAnsi="Arial"/>
                  <w:sz w:val="24"/>
                  <w:szCs w:val="24"/>
                  <w:highlight w:val="white"/>
                  <w:rtl w:val="0"/>
                </w:rPr>
                <w:t xml:space="preserve"> (CP)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line="252.00000000000003" w:lineRule="auto"/>
              <w:ind w:left="90" w:firstLine="0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Completeness</w:t>
            </w:r>
          </w:p>
          <w:p w:rsidR="00000000" w:rsidDel="00000000" w:rsidP="00000000" w:rsidRDefault="00000000" w:rsidRPr="00000000" w14:paraId="0000006F">
            <w:pPr>
              <w:ind w:left="90" w:firstLine="0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Checklist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line="250" w:lineRule="auto"/>
              <w:ind w:left="90" w:firstLine="0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Evaluation, Studies,</w:t>
            </w:r>
          </w:p>
          <w:p w:rsidR="00000000" w:rsidDel="00000000" w:rsidP="00000000" w:rsidRDefault="00000000" w:rsidRPr="00000000" w14:paraId="00000076">
            <w:pPr>
              <w:ind w:left="90" w:firstLine="0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and Assessment List*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line="250" w:lineRule="auto"/>
              <w:ind w:left="90" w:firstLine="0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Branding Strategy &amp;</w:t>
            </w:r>
          </w:p>
          <w:p w:rsidR="00000000" w:rsidDel="00000000" w:rsidP="00000000" w:rsidRDefault="00000000" w:rsidRPr="00000000" w14:paraId="0000007D">
            <w:pPr>
              <w:ind w:left="90" w:firstLine="0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Marking Plan*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line="250" w:lineRule="auto"/>
              <w:ind w:left="90" w:firstLine="0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Affirmation of</w:t>
            </w:r>
          </w:p>
          <w:p w:rsidR="00000000" w:rsidDel="00000000" w:rsidP="00000000" w:rsidRDefault="00000000" w:rsidRPr="00000000" w14:paraId="00000084">
            <w:pPr>
              <w:ind w:left="90" w:firstLine="0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Certifications or Certifications, Assurances, Representations, and Other Statements of the Recipients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90" w:firstLine="0"/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NICRA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90" w:firstLine="0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Risk Assessment and Management Plan*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90" w:firstLine="0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Eligibility Notification (per ADS 319)*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90" w:firstLine="0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Sustainability Strategy and Transition Plan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before="1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0" w:lineRule="auto"/>
        <w:ind w:left="480" w:firstLine="0"/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white"/>
          <w:vertAlign w:val="baseline"/>
          <w:rtl w:val="0"/>
        </w:rPr>
        <w:t xml:space="preserve">*These components are as applicable, per the </w:t>
      </w: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white"/>
          <w:vertAlign w:val="baseline"/>
          <w:rtl w:val="0"/>
        </w:rPr>
        <w:t xml:space="preserve">guidance</w:t>
      </w:r>
      <w:r w:rsidDel="00000000" w:rsidR="00000000" w:rsidRPr="00000000">
        <w:rPr>
          <w:rFonts w:ascii="Arial" w:cs="Arial" w:eastAsia="Arial" w:hAnsi="Arial"/>
          <w:color w:val="172018"/>
          <w:sz w:val="24"/>
          <w:szCs w:val="24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before="197" w:line="242" w:lineRule="auto"/>
        <w:ind w:left="480" w:right="952" w:firstLine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240" w:top="1520" w:left="960" w:right="1320" w:header="461" w:footer="10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pageBreakBefore w:val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ageBreakBefore w:val="0"/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Gill Sans" w:cs="Gill Sans" w:eastAsia="Gill Sans" w:hAnsi="Gill Sans"/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rPr/>
    </w:pPr>
    <w:bookmarkStart w:colFirst="0" w:colLast="0" w:name="_gjdgxs" w:id="2"/>
    <w:bookmarkEnd w:id="2"/>
    <w:r w:rsidDel="00000000" w:rsidR="00000000" w:rsidRPr="00000000">
      <w:rPr>
        <w:sz w:val="27"/>
        <w:szCs w:val="27"/>
        <w:highlight w:val="white"/>
      </w:rPr>
      <w:drawing>
        <wp:inline distB="114300" distT="114300" distL="114300" distR="114300">
          <wp:extent cx="1998635" cy="778827"/>
          <wp:effectExtent b="0" l="0" r="0" t="0"/>
          <wp:docPr descr="Logo for the United State Agency for International Development" id="1" name="image1.png"/>
          <a:graphic>
            <a:graphicData uri="http://schemas.openxmlformats.org/drawingml/2006/picture">
              <pic:pic>
                <pic:nvPicPr>
                  <pic:cNvPr descr="Logo for the United State Agency for International Development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635" cy="7788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widowControl w:val="0"/>
      <w:ind w:left="1200" w:firstLine="0"/>
    </w:pPr>
    <w:rPr>
      <w:rFonts w:ascii="Gill Sans" w:cs="Gill Sans" w:eastAsia="Gill Sans" w:hAnsi="Gill San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pageBreakBefore w:val="0"/>
      <w:widowControl w:val="0"/>
      <w:ind w:left="1200" w:hanging="720"/>
    </w:pPr>
    <w:rPr>
      <w:rFonts w:ascii="Gill Sans" w:cs="Gill Sans" w:eastAsia="Gill Sans" w:hAnsi="Gill Sans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spacing w:after="80" w:before="280" w:lineRule="auto"/>
    </w:pPr>
    <w:rPr>
      <w:rFonts w:ascii="Gill Sans" w:cs="Gill Sans" w:eastAsia="Gill Sans" w:hAnsi="Gill Sans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spacing w:after="40" w:before="240" w:lineRule="auto"/>
    </w:pPr>
    <w:rPr>
      <w:rFonts w:ascii="Gill Sans" w:cs="Gill Sans" w:eastAsia="Gill Sans" w:hAnsi="Gill Sans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spacing w:after="40" w:before="220" w:lineRule="auto"/>
    </w:pPr>
    <w:rPr>
      <w:rFonts w:ascii="Gill Sans" w:cs="Gill Sans" w:eastAsia="Gill Sans" w:hAnsi="Gill Sans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spacing w:after="40" w:before="200" w:lineRule="auto"/>
    </w:pPr>
    <w:rPr>
      <w:rFonts w:ascii="Gill Sans" w:cs="Gill Sans" w:eastAsia="Gill Sans" w:hAnsi="Gill Sans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spacing w:after="120" w:before="480" w:lineRule="auto"/>
    </w:pPr>
    <w:rPr>
      <w:rFonts w:ascii="Gill Sans" w:cs="Gill Sans" w:eastAsia="Gill Sans" w:hAnsi="Gill Sans"/>
      <w:b w:val="1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